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CD" w:rsidRDefault="000906C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906CD" w:rsidRDefault="000906CD">
      <w:pPr>
        <w:pStyle w:val="ConsPlusNormal"/>
        <w:jc w:val="both"/>
        <w:outlineLvl w:val="0"/>
      </w:pPr>
    </w:p>
    <w:p w:rsidR="000906CD" w:rsidRDefault="000906CD">
      <w:pPr>
        <w:pStyle w:val="ConsPlusTitle"/>
        <w:jc w:val="center"/>
        <w:outlineLvl w:val="0"/>
      </w:pPr>
      <w:r>
        <w:t>РОССИЙСКАЯ ФЕДЕРАЦИЯ</w:t>
      </w:r>
    </w:p>
    <w:p w:rsidR="000906CD" w:rsidRDefault="000906CD">
      <w:pPr>
        <w:pStyle w:val="ConsPlusTitle"/>
        <w:jc w:val="center"/>
      </w:pPr>
      <w:r>
        <w:t>ГОРОДСКАЯ УПРАВА</w:t>
      </w:r>
    </w:p>
    <w:p w:rsidR="000906CD" w:rsidRDefault="000906CD">
      <w:pPr>
        <w:pStyle w:val="ConsPlusTitle"/>
        <w:jc w:val="center"/>
      </w:pPr>
      <w:r>
        <w:t>ГОРОДСКОГО ОКРУГА "ГОРОД КАЛУГА"</w:t>
      </w:r>
    </w:p>
    <w:p w:rsidR="000906CD" w:rsidRDefault="000906CD">
      <w:pPr>
        <w:pStyle w:val="ConsPlusTitle"/>
        <w:jc w:val="center"/>
      </w:pPr>
    </w:p>
    <w:p w:rsidR="000906CD" w:rsidRDefault="000906CD">
      <w:pPr>
        <w:pStyle w:val="ConsPlusTitle"/>
        <w:jc w:val="center"/>
      </w:pPr>
      <w:r>
        <w:t>ПОСТАНОВЛЕНИЕ</w:t>
      </w:r>
    </w:p>
    <w:p w:rsidR="000906CD" w:rsidRDefault="000906CD">
      <w:pPr>
        <w:pStyle w:val="ConsPlusTitle"/>
        <w:jc w:val="center"/>
      </w:pPr>
      <w:r>
        <w:t>ГОРОДСКОГО ГОЛОВЫ</w:t>
      </w:r>
    </w:p>
    <w:p w:rsidR="000906CD" w:rsidRDefault="000906CD">
      <w:pPr>
        <w:pStyle w:val="ConsPlusTitle"/>
        <w:jc w:val="center"/>
      </w:pPr>
      <w:r>
        <w:t>от 22 февраля 2007 г. N 26-п</w:t>
      </w:r>
    </w:p>
    <w:p w:rsidR="000906CD" w:rsidRDefault="000906CD">
      <w:pPr>
        <w:pStyle w:val="ConsPlusTitle"/>
        <w:jc w:val="center"/>
      </w:pPr>
    </w:p>
    <w:p w:rsidR="000906CD" w:rsidRDefault="000906CD">
      <w:pPr>
        <w:pStyle w:val="ConsPlusTitle"/>
        <w:jc w:val="center"/>
      </w:pPr>
      <w:r>
        <w:t>ОБ УТВЕРЖДЕНИИ ПОРЯДКА ОРГАНИЗАЦИИ И ПРЕДОСТАВЛЕНИЯ</w:t>
      </w:r>
    </w:p>
    <w:p w:rsidR="000906CD" w:rsidRDefault="000906CD">
      <w:pPr>
        <w:pStyle w:val="ConsPlusTitle"/>
        <w:jc w:val="center"/>
      </w:pPr>
      <w:r>
        <w:t xml:space="preserve">ПИТАНИЯ </w:t>
      </w:r>
      <w:proofErr w:type="gramStart"/>
      <w:r>
        <w:t>ОБУЧАЮЩИМСЯ</w:t>
      </w:r>
      <w:proofErr w:type="gramEnd"/>
      <w:r>
        <w:t xml:space="preserve"> В ОБЩЕОБРАЗОВАТЕЛЬНЫХ УЧРЕЖДЕНИЯХ,</w:t>
      </w:r>
    </w:p>
    <w:p w:rsidR="000906CD" w:rsidRDefault="000906CD">
      <w:pPr>
        <w:pStyle w:val="ConsPlusTitle"/>
        <w:jc w:val="center"/>
      </w:pPr>
      <w:r>
        <w:t xml:space="preserve">ОБРАЗОВАТЕЛЬНЫХ УЧРЕЖДЕНИЯХ ДЛЯ ДЕТЕЙ </w:t>
      </w:r>
      <w:proofErr w:type="gramStart"/>
      <w:r>
        <w:t>ДОШКОЛЬНОГО</w:t>
      </w:r>
      <w:proofErr w:type="gramEnd"/>
    </w:p>
    <w:p w:rsidR="000906CD" w:rsidRDefault="000906CD">
      <w:pPr>
        <w:pStyle w:val="ConsPlusTitle"/>
        <w:jc w:val="center"/>
      </w:pPr>
      <w:r>
        <w:t>И МЛАДШЕГО ШКОЛЬНОГО ВОЗРАСТА НА ТЕРРИТОРИИ</w:t>
      </w:r>
    </w:p>
    <w:p w:rsidR="000906CD" w:rsidRDefault="000906CD">
      <w:pPr>
        <w:pStyle w:val="ConsPlusTitle"/>
        <w:jc w:val="center"/>
      </w:pPr>
      <w:r>
        <w:t>МУНИЦИПАЛЬНОГО ОБРАЗОВАНИЯ "ГОРОД КАЛУГА"</w:t>
      </w:r>
    </w:p>
    <w:p w:rsidR="000906CD" w:rsidRDefault="000906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906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906CD" w:rsidRDefault="000906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6CD" w:rsidRDefault="000906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Городского Головы городского округа "Г. Калуга"</w:t>
            </w:r>
            <w:proofErr w:type="gramEnd"/>
          </w:p>
          <w:p w:rsidR="000906CD" w:rsidRDefault="000906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10.01.2008 </w:t>
            </w:r>
            <w:hyperlink r:id="rId6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 xml:space="preserve">, от 15.12.2008 </w:t>
            </w:r>
            <w:hyperlink r:id="rId7" w:history="1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 xml:space="preserve">, от 03.02.2009 </w:t>
            </w:r>
            <w:hyperlink r:id="rId8" w:history="1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>,</w:t>
            </w:r>
          </w:p>
          <w:p w:rsidR="000906CD" w:rsidRDefault="000906C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Городской Управы г. Калуги</w:t>
            </w:r>
          </w:p>
          <w:p w:rsidR="000906CD" w:rsidRDefault="000906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23.12.2011 </w:t>
            </w:r>
            <w:hyperlink r:id="rId9" w:history="1">
              <w:r>
                <w:rPr>
                  <w:color w:val="0000FF"/>
                </w:rPr>
                <w:t>N 280-п</w:t>
              </w:r>
            </w:hyperlink>
            <w:r>
              <w:rPr>
                <w:color w:val="392C69"/>
              </w:rPr>
              <w:t xml:space="preserve">, от 16.01.2015 </w:t>
            </w:r>
            <w:hyperlink r:id="rId10" w:history="1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 xml:space="preserve">, от 25.01.2016 </w:t>
            </w:r>
            <w:hyperlink r:id="rId11" w:history="1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>,</w:t>
            </w:r>
          </w:p>
          <w:p w:rsidR="000906CD" w:rsidRDefault="000906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25.08.2016 </w:t>
            </w:r>
            <w:hyperlink r:id="rId12" w:history="1">
              <w:r>
                <w:rPr>
                  <w:color w:val="0000FF"/>
                </w:rPr>
                <w:t>N 257-п</w:t>
              </w:r>
            </w:hyperlink>
            <w:r>
              <w:rPr>
                <w:color w:val="392C69"/>
              </w:rPr>
              <w:t xml:space="preserve">, от 25.07.2017 </w:t>
            </w:r>
            <w:hyperlink r:id="rId13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подпунктом 15 пункта 3 статьи 28</w:t>
        </w:r>
      </w:hyperlink>
      <w:r>
        <w:t xml:space="preserve">, </w:t>
      </w:r>
      <w:hyperlink r:id="rId15" w:history="1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Федерации", </w:t>
      </w:r>
      <w:hyperlink r:id="rId16" w:history="1">
        <w:r>
          <w:rPr>
            <w:color w:val="0000FF"/>
          </w:rPr>
          <w:t>статьей 28</w:t>
        </w:r>
      </w:hyperlink>
      <w:r>
        <w:t xml:space="preserve"> Федерального закона от 30.03.1999 N 52-ФЗ "О санитарно-эпидемиологическом благополучии населения", "</w:t>
      </w:r>
      <w:hyperlink r:id="rId17" w:history="1">
        <w:r>
          <w:rPr>
            <w:color w:val="0000FF"/>
          </w:rPr>
          <w:t>Санитарно-эпидемиологическими</w:t>
        </w:r>
      </w:hyperlink>
      <w:r>
        <w:t xml:space="preserve"> правилами и нормативами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</w:t>
      </w:r>
      <w:proofErr w:type="gramEnd"/>
      <w:r>
        <w:t xml:space="preserve"> </w:t>
      </w:r>
      <w:proofErr w:type="gramStart"/>
      <w:r>
        <w:t xml:space="preserve">санитарного врача Российской Федерации от 23.07.2008 N 45, </w:t>
      </w:r>
      <w:hyperlink r:id="rId18" w:history="1">
        <w:r>
          <w:rPr>
            <w:color w:val="0000FF"/>
          </w:rPr>
          <w:t>пунктом 5 статьи 10</w:t>
        </w:r>
      </w:hyperlink>
      <w:r>
        <w:t xml:space="preserve"> Закона Калужской области от 05.05.2000 N 8-ОЗ "О статусе многодетной семьи в Калужской области и мерах ее социальной поддержки", </w:t>
      </w:r>
      <w:hyperlink r:id="rId19" w:history="1">
        <w:r>
          <w:rPr>
            <w:color w:val="0000FF"/>
          </w:rPr>
          <w:t>статьями 36</w:t>
        </w:r>
      </w:hyperlink>
      <w:r>
        <w:t xml:space="preserve"> и </w:t>
      </w:r>
      <w:hyperlink r:id="rId20" w:history="1">
        <w:r>
          <w:rPr>
            <w:color w:val="0000FF"/>
          </w:rPr>
          <w:t>44</w:t>
        </w:r>
      </w:hyperlink>
      <w:r>
        <w:t xml:space="preserve"> Устава муниципального образования "Город Калуга" и в целях упорядочения организации и предоставления питания обучающимся в муниципальных общеобразовательных учреждениях, образовательных учреждениях для детей дошкольного и младшего</w:t>
      </w:r>
      <w:proofErr w:type="gramEnd"/>
      <w:r>
        <w:t xml:space="preserve"> школьного возраста на территории муниципального образования "Город Калуга", обеспечения социальной поддержки </w:t>
      </w:r>
      <w:proofErr w:type="gramStart"/>
      <w:r>
        <w:t>обучающихся</w:t>
      </w:r>
      <w:proofErr w:type="gramEnd"/>
      <w:r>
        <w:t>, находящихся в трудной жизненной ситуации и нуждающихся в особой заботе государства,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ПОСТАНОВЛЯЮ:</w:t>
      </w:r>
    </w:p>
    <w:p w:rsidR="000906CD" w:rsidRDefault="000906C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Городского Головы городского округа "Г. Калуга" от 15.12.2008 N 216-п,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ind w:firstLine="540"/>
        <w:jc w:val="both"/>
      </w:pPr>
      <w:r>
        <w:t xml:space="preserve">1. Утвердить </w:t>
      </w:r>
      <w:hyperlink w:anchor="P50" w:history="1">
        <w:r>
          <w:rPr>
            <w:color w:val="0000FF"/>
          </w:rPr>
          <w:t>Порядок</w:t>
        </w:r>
      </w:hyperlink>
      <w:r>
        <w:t xml:space="preserve"> организации и предоставления питания </w:t>
      </w:r>
      <w:proofErr w:type="gramStart"/>
      <w:r>
        <w:t>обучающимся</w:t>
      </w:r>
      <w:proofErr w:type="gramEnd"/>
      <w:r>
        <w:t xml:space="preserve"> в общеобразовательных учреждениях, образовательных учреждениях для детей дошкольного и младшего школьного возраста на территории муниципального образования "Город Калуга".</w:t>
      </w:r>
    </w:p>
    <w:p w:rsidR="000906CD" w:rsidRDefault="000906C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 Руководителям муниципальных общеобразовательных учреждений (начальная общеобразовательная школа, основная общеобразовательная школа, средняя общеобразовательная школа, лицей, гимназия, средняя общеобразовательная школа с углубленным изучением отдельных предметов), образовательных учреждений для детей </w:t>
      </w:r>
      <w:r>
        <w:lastRenderedPageBreak/>
        <w:t xml:space="preserve">дошкольного и младшего школьного возраста (начальная </w:t>
      </w:r>
      <w:proofErr w:type="gramStart"/>
      <w:r>
        <w:t>школа-детский</w:t>
      </w:r>
      <w:proofErr w:type="gramEnd"/>
      <w:r>
        <w:t xml:space="preserve"> сад):</w:t>
      </w:r>
    </w:p>
    <w:p w:rsidR="000906CD" w:rsidRDefault="000906C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2.1. Обеспечить выполнение настоящего Постановления.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2.2. Довести до сведения родителей (законных представителей) обучающихся </w:t>
      </w:r>
      <w:hyperlink w:anchor="P50" w:history="1">
        <w:r>
          <w:rPr>
            <w:color w:val="0000FF"/>
          </w:rPr>
          <w:t>Порядок</w:t>
        </w:r>
      </w:hyperlink>
      <w:r>
        <w:t xml:space="preserve"> организации и предоставления питания </w:t>
      </w:r>
      <w:proofErr w:type="gramStart"/>
      <w:r>
        <w:t>обучающимся</w:t>
      </w:r>
      <w:proofErr w:type="gramEnd"/>
      <w:r>
        <w:t xml:space="preserve"> в общеобразовательных учреждениях, образовательных учреждениях для детей дошкольного и младшего школьного возраста на территории муниципального образования "Город Калуга".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2.3. Организовать в течение учебного года просветительскую работу среди родителей (законных представителей), в педагогических коллективах с привлечением специалистов учреждений здравоохранения и организаций общественного питания о необходимости обеспечения горячим питанием обучающихся.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 и распространяется на правоотношения, возникшие с 01.01.2007.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управление образования города Калуги.</w:t>
      </w:r>
    </w:p>
    <w:p w:rsidR="000906CD" w:rsidRDefault="000906C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right"/>
      </w:pPr>
      <w:r>
        <w:t>Городской Голова</w:t>
      </w:r>
    </w:p>
    <w:p w:rsidR="000906CD" w:rsidRDefault="000906CD">
      <w:pPr>
        <w:pStyle w:val="ConsPlusNormal"/>
        <w:jc w:val="right"/>
      </w:pPr>
      <w:r>
        <w:t>М.А.Акимов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right"/>
        <w:outlineLvl w:val="0"/>
      </w:pPr>
      <w:r>
        <w:t>Приложение</w:t>
      </w:r>
    </w:p>
    <w:p w:rsidR="000906CD" w:rsidRDefault="000906CD">
      <w:pPr>
        <w:pStyle w:val="ConsPlusNormal"/>
        <w:jc w:val="right"/>
      </w:pPr>
      <w:r>
        <w:t>к Постановлению</w:t>
      </w:r>
    </w:p>
    <w:p w:rsidR="000906CD" w:rsidRDefault="000906CD">
      <w:pPr>
        <w:pStyle w:val="ConsPlusNormal"/>
        <w:jc w:val="right"/>
      </w:pPr>
      <w:r>
        <w:t>Городского Головы</w:t>
      </w:r>
    </w:p>
    <w:p w:rsidR="000906CD" w:rsidRDefault="000906CD">
      <w:pPr>
        <w:pStyle w:val="ConsPlusNormal"/>
        <w:jc w:val="right"/>
      </w:pPr>
      <w:r>
        <w:t>городского округа</w:t>
      </w:r>
    </w:p>
    <w:p w:rsidR="000906CD" w:rsidRDefault="000906CD">
      <w:pPr>
        <w:pStyle w:val="ConsPlusNormal"/>
        <w:jc w:val="right"/>
      </w:pPr>
      <w:r>
        <w:t>"Город Калуга"</w:t>
      </w:r>
    </w:p>
    <w:p w:rsidR="000906CD" w:rsidRDefault="000906CD">
      <w:pPr>
        <w:pStyle w:val="ConsPlusNormal"/>
        <w:jc w:val="right"/>
      </w:pPr>
      <w:r>
        <w:t>от 22 февраля 2007 г. N 26-п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Title"/>
        <w:jc w:val="center"/>
      </w:pPr>
      <w:bookmarkStart w:id="0" w:name="P50"/>
      <w:bookmarkEnd w:id="0"/>
      <w:r>
        <w:t>ПОРЯДОК</w:t>
      </w:r>
    </w:p>
    <w:p w:rsidR="000906CD" w:rsidRDefault="000906CD">
      <w:pPr>
        <w:pStyle w:val="ConsPlusTitle"/>
        <w:jc w:val="center"/>
      </w:pPr>
      <w:r>
        <w:t xml:space="preserve">ОРГАНИЗАЦИИ И ПРЕДОСТАВЛЕНИЯ ПИТАНИЯ </w:t>
      </w:r>
      <w:proofErr w:type="gramStart"/>
      <w:r>
        <w:t>ОБУЧАЮЩИМСЯ</w:t>
      </w:r>
      <w:proofErr w:type="gramEnd"/>
    </w:p>
    <w:p w:rsidR="000906CD" w:rsidRDefault="000906CD">
      <w:pPr>
        <w:pStyle w:val="ConsPlusTitle"/>
        <w:jc w:val="center"/>
      </w:pPr>
      <w:r>
        <w:t>В ОБЩЕОБРАЗОВАТЕЛЬНЫХ УЧРЕЖДЕНИЯХ, ОБРАЗОВАТЕЛЬНЫХ</w:t>
      </w:r>
    </w:p>
    <w:p w:rsidR="000906CD" w:rsidRDefault="000906CD">
      <w:pPr>
        <w:pStyle w:val="ConsPlusTitle"/>
        <w:jc w:val="center"/>
      </w:pPr>
      <w:proofErr w:type="gramStart"/>
      <w:r>
        <w:t>УЧРЕЖДЕНИЯХ</w:t>
      </w:r>
      <w:proofErr w:type="gramEnd"/>
      <w:r>
        <w:t xml:space="preserve"> ДЛЯ ДЕТЕЙ ДОШКОЛЬНОГО И МЛАДШЕГО ШКОЛЬНОГО</w:t>
      </w:r>
    </w:p>
    <w:p w:rsidR="000906CD" w:rsidRDefault="000906CD">
      <w:pPr>
        <w:pStyle w:val="ConsPlusTitle"/>
        <w:jc w:val="center"/>
      </w:pPr>
      <w:r>
        <w:t>ВОЗРАСТА, НА ТЕРРИТОРИИ МУНИЦИПАЛЬНОГО ОБРАЗОВАНИЯ</w:t>
      </w:r>
    </w:p>
    <w:p w:rsidR="000906CD" w:rsidRDefault="000906CD">
      <w:pPr>
        <w:pStyle w:val="ConsPlusTitle"/>
        <w:jc w:val="center"/>
      </w:pPr>
      <w:r>
        <w:t>"ГОРОД КАЛУГА"</w:t>
      </w:r>
    </w:p>
    <w:p w:rsidR="000906CD" w:rsidRDefault="000906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906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906CD" w:rsidRDefault="000906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6CD" w:rsidRDefault="000906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Городского Головы городского округа "Г. Калуга"</w:t>
            </w:r>
            <w:proofErr w:type="gramEnd"/>
          </w:p>
          <w:p w:rsidR="000906CD" w:rsidRDefault="000906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10.01.2008 </w:t>
            </w:r>
            <w:hyperlink r:id="rId26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 xml:space="preserve">, от 03.02.2009 </w:t>
            </w:r>
            <w:hyperlink r:id="rId27" w:history="1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>,</w:t>
            </w:r>
          </w:p>
          <w:p w:rsidR="000906CD" w:rsidRDefault="000906C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Городской Управы г. Калуги</w:t>
            </w:r>
          </w:p>
          <w:p w:rsidR="000906CD" w:rsidRDefault="000906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16.01.2015 </w:t>
            </w:r>
            <w:hyperlink r:id="rId28" w:history="1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 xml:space="preserve">, от 25.01.2016 </w:t>
            </w:r>
            <w:hyperlink r:id="rId29" w:history="1">
              <w:r>
                <w:rPr>
                  <w:color w:val="0000FF"/>
                </w:rPr>
                <w:t>N 22-п</w:t>
              </w:r>
            </w:hyperlink>
            <w:r>
              <w:rPr>
                <w:color w:val="392C69"/>
              </w:rPr>
              <w:t xml:space="preserve">, от 25.08.2016 </w:t>
            </w:r>
            <w:hyperlink r:id="rId30" w:history="1">
              <w:r>
                <w:rPr>
                  <w:color w:val="0000FF"/>
                </w:rPr>
                <w:t>N 257-п</w:t>
              </w:r>
            </w:hyperlink>
            <w:r>
              <w:rPr>
                <w:color w:val="392C69"/>
              </w:rPr>
              <w:t>,</w:t>
            </w:r>
          </w:p>
          <w:p w:rsidR="000906CD" w:rsidRDefault="000906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31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center"/>
        <w:outlineLvl w:val="1"/>
      </w:pPr>
      <w:r>
        <w:t>1. Общие положения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документ регламентирует порядок организации и предоставления питания обучающимся в муниципальных общеобразовательных учреждениях, образовательных </w:t>
      </w:r>
      <w:r>
        <w:lastRenderedPageBreak/>
        <w:t>учреждениях для детей дошкольного и младшего школьного возраста, на территории муниципального образования "Город Калуга": устанавливает условия организации питания, предоставления бесплатного питания обучающимся во время образовательного процесса; предусматривает дифференцированную социальную поддержку обучающихся, находящихся в трудной жизненной ситуации и нуждающихся в особой заботе;</w:t>
      </w:r>
      <w:proofErr w:type="gramEnd"/>
      <w:r>
        <w:t xml:space="preserve"> направлен на совершенствование организации питания обучающихся в общеобразовательных учреждениях, образовательных учреждениях для детей дошкольного и младшего школьного возраста, повышение организации и </w:t>
      </w:r>
      <w:proofErr w:type="gramStart"/>
      <w:r>
        <w:t>охвата</w:t>
      </w:r>
      <w:proofErr w:type="gramEnd"/>
      <w:r>
        <w:t xml:space="preserve"> обучающихся горячим питанием во время учебной деятельности.</w:t>
      </w:r>
    </w:p>
    <w:p w:rsidR="000906CD" w:rsidRDefault="000906C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Городского Головы городского округа "Г. Калуга" от 03.02.2009 N 18-п,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1.2. В настоящем документе используются следующие основные понятия: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- образовательные учреждения: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- общеобразовательные учреждения - муниципальные образовательные учреждения начального общего, основного общего, среднего общего образования: начальная общеобразовательная школа, основная общеобразовательная школа, средняя общеобразовательная школа, лицей, гимназия, средняя общеобразовательная школа с углубленным изучением отдельных предметов;</w:t>
      </w:r>
    </w:p>
    <w:p w:rsidR="000906CD" w:rsidRDefault="000906C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- образовательные учреждения для детей дошкольного и младшего школьного возраста - </w:t>
      </w:r>
      <w:proofErr w:type="gramStart"/>
      <w:r>
        <w:t>начальная</w:t>
      </w:r>
      <w:proofErr w:type="gramEnd"/>
      <w:r>
        <w:t xml:space="preserve"> школа-детский сад;</w:t>
      </w:r>
    </w:p>
    <w:p w:rsidR="000906CD" w:rsidRDefault="000906C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Городской Управы г. Калуги от 16.01.2015 N 13-п;</w:t>
      </w:r>
    </w:p>
    <w:p w:rsidR="000906CD" w:rsidRDefault="000906CD">
      <w:pPr>
        <w:pStyle w:val="ConsPlusNormal"/>
        <w:spacing w:before="220"/>
        <w:ind w:firstLine="540"/>
        <w:jc w:val="both"/>
      </w:pPr>
      <w:proofErr w:type="gramStart"/>
      <w:r>
        <w:t>- горячее питание - физиологически полноценное, сбалансированное, рациональное питание как форма обеспечения строительным материалом и энергией всего процесса роста и развития ребенка, в виде завтрака (2-е и 3-е блюда) и обеда (1-е, 2-е и 3-е блюда), являющееся важнейшей составной частью здорового образа жизни, способствующее сохранению здоровья, сопротивляемости вредным факторам окружающей среды, высокой физической и умственной работоспособности;</w:t>
      </w:r>
      <w:proofErr w:type="gramEnd"/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Городской Управы г. Калуги от 25.01.2016 N 22-п;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- дополнительное (промежуточное) питание - употребление пищевых продуктов в качестве буфетной продукции, реализуемой в свободной продаже на пищеблоках (пищеблоках, работающих на сырье, полуфабрикатах (доготовочных), в </w:t>
      </w:r>
      <w:proofErr w:type="gramStart"/>
      <w:r>
        <w:t>буфетах-раздаточных</w:t>
      </w:r>
      <w:proofErr w:type="gramEnd"/>
      <w:r>
        <w:t xml:space="preserve"> на лотках пунктов раздачи питания, торговых столов, с отдельных прилавков в обеденном зале), в буфетах.</w:t>
      </w:r>
    </w:p>
    <w:p w:rsidR="000906CD" w:rsidRDefault="000906CD">
      <w:pPr>
        <w:pStyle w:val="ConsPlusNormal"/>
        <w:jc w:val="both"/>
      </w:pPr>
      <w:r>
        <w:t xml:space="preserve">(п. 1.2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Городского Головы городского округа "Г. Калуга" от 03.02.2009 N 18-п)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1.3. Организация питания </w:t>
      </w:r>
      <w:proofErr w:type="gramStart"/>
      <w:r>
        <w:t>обучающихся</w:t>
      </w:r>
      <w:proofErr w:type="gramEnd"/>
      <w:r>
        <w:t xml:space="preserve"> во время учебной деятельности возлагается на соответствующие общеобразовательные учреждения.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1.4. Руководитель муниципального общеобразовательного учреждения, образовательного учреждения для детей дошкольного и младшего школьного возраста несет ответственность </w:t>
      </w:r>
      <w:proofErr w:type="gramStart"/>
      <w:r>
        <w:t>за</w:t>
      </w:r>
      <w:proofErr w:type="gramEnd"/>
      <w:r>
        <w:t>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- организацию и полноту охвата </w:t>
      </w:r>
      <w:proofErr w:type="gramStart"/>
      <w:r>
        <w:t>обучающихся</w:t>
      </w:r>
      <w:proofErr w:type="gramEnd"/>
      <w:r>
        <w:t xml:space="preserve"> горячим питанием;</w:t>
      </w:r>
    </w:p>
    <w:p w:rsidR="000906CD" w:rsidRDefault="000906CD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Городского Головы городского округа "Г. Калуга" от 03.02.2009 N 18-п)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- соблюдение санитарно-эпидемиологических правил и нормативов;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- соблюдение режима питания во время учебной деятельности;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lastRenderedPageBreak/>
        <w:t>- ежедневное согласование меню;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- организацию дежурства в обеденном зале пищеблока;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- своевременное представление отчетности по расходованию бюджетных средств, предусмотренных на питание обучающихся, в управление образования города Калуги;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- организацию работы по формированию у обучающихся навыков и культуры здорового питания, этике приема пищи.</w:t>
      </w:r>
    </w:p>
    <w:p w:rsidR="000906CD" w:rsidRDefault="000906CD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Городского Головы городского округа "Г. Калуга" от 03.02.2009 N 18-п)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1.5. Образовательное учреждение проводит административный и административно-общественный </w:t>
      </w:r>
      <w:proofErr w:type="gramStart"/>
      <w:r>
        <w:t>контроль за</w:t>
      </w:r>
      <w:proofErr w:type="gramEnd"/>
      <w:r>
        <w:t xml:space="preserve"> исполнением руководителями организаций общественного питания обязанностей, предусмотренных договором (муниципальным контрактом) на организацию горячего, дополнительного профилактического, дополнительного (промежуточного) питания.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1.6. В образовательном учреждении назначаются ответственные из числа членов администрации за организацию питания, осуществляющие контроль, в обязанности которых входит:</w:t>
      </w:r>
    </w:p>
    <w:p w:rsidR="000906CD" w:rsidRDefault="000906CD">
      <w:pPr>
        <w:pStyle w:val="ConsPlusNormal"/>
        <w:spacing w:before="220"/>
        <w:ind w:firstLine="540"/>
        <w:jc w:val="both"/>
      </w:pPr>
      <w:proofErr w:type="gramStart"/>
      <w:r>
        <w:t>- ведение ежедневного учета обучающихся, получающих бесплатное и льготное питание;</w:t>
      </w:r>
      <w:proofErr w:type="gramEnd"/>
    </w:p>
    <w:p w:rsidR="000906CD" w:rsidRDefault="000906CD">
      <w:pPr>
        <w:pStyle w:val="ConsPlusNormal"/>
        <w:spacing w:before="220"/>
        <w:ind w:firstLine="540"/>
        <w:jc w:val="both"/>
      </w:pPr>
      <w:proofErr w:type="gramStart"/>
      <w:r>
        <w:t>- подготовка необходимой документации по организации питания обучающихся для органов общественно-государственного управления школой, бухгалтерии, руководителя образовательного учреждения;</w:t>
      </w:r>
      <w:proofErr w:type="gramEnd"/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- проведение </w:t>
      </w:r>
      <w:proofErr w:type="gramStart"/>
      <w:r>
        <w:t>контроля за</w:t>
      </w:r>
      <w:proofErr w:type="gramEnd"/>
      <w:r>
        <w:t xml:space="preserve"> организацией питания.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1.7. Административно-общественный </w:t>
      </w:r>
      <w:proofErr w:type="gramStart"/>
      <w:r>
        <w:t>контроль за</w:t>
      </w:r>
      <w:proofErr w:type="gramEnd"/>
      <w:r>
        <w:t xml:space="preserve"> организацией питания осуществляет комиссия, в состав которой входят представитель администрации, осуществляющий контроль за организацией питания, медицинский работник, представители органов общественного самоуправления образовательного учреждения. Персональный состав комиссии утверждается приказом руководителя образовательного учреждения.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1.8. Административно-общественный </w:t>
      </w:r>
      <w:proofErr w:type="gramStart"/>
      <w:r>
        <w:t>контроль за</w:t>
      </w:r>
      <w:proofErr w:type="gramEnd"/>
      <w:r>
        <w:t xml:space="preserve"> организацией питания проводится не реже одного раза в месяц, при необходимости число проверок может быть увеличено.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1.9. В образовательном учреждении создается бракеражная комиссия в составе не менее трех человек: медицинского работника, работника пищеблока и представителя администрации образовательного учреждения, в обязанности которого входят: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- ежедневное снятие пробы готовой пищи;</w:t>
      </w:r>
    </w:p>
    <w:p w:rsidR="000906CD" w:rsidRDefault="000906CD">
      <w:pPr>
        <w:pStyle w:val="ConsPlusNormal"/>
        <w:spacing w:before="220"/>
        <w:ind w:firstLine="540"/>
        <w:jc w:val="both"/>
      </w:pPr>
      <w:proofErr w:type="gramStart"/>
      <w:r>
        <w:t>- ежедневная оценка качества блюд по органолептическим показателям;</w:t>
      </w:r>
      <w:proofErr w:type="gramEnd"/>
    </w:p>
    <w:p w:rsidR="000906CD" w:rsidRDefault="000906CD">
      <w:pPr>
        <w:pStyle w:val="ConsPlusNormal"/>
        <w:spacing w:before="220"/>
        <w:ind w:firstLine="540"/>
        <w:jc w:val="both"/>
      </w:pPr>
      <w:r>
        <w:t>- ежедневная регистрация результата бракеража в "</w:t>
      </w:r>
      <w:hyperlink r:id="rId41" w:history="1">
        <w:r>
          <w:rPr>
            <w:color w:val="0000FF"/>
          </w:rPr>
          <w:t>Журнале бракеража</w:t>
        </w:r>
      </w:hyperlink>
      <w:r>
        <w:t xml:space="preserve"> готовой кулинарной продукции" в соответствии с установленной формой согласно Санитарно-эпидемиологическим правилам и нормативам, СанПиН, 2.4.5.2409-08, утвержденным постановлением Главного государственного санитарного врача Российской Федерации от 23.07.2008 N 45 (далее по тексту - СанПиН 2.4.5.2409-08).</w:t>
      </w:r>
    </w:p>
    <w:p w:rsidR="000906CD" w:rsidRDefault="000906CD">
      <w:pPr>
        <w:pStyle w:val="ConsPlusNormal"/>
        <w:jc w:val="both"/>
      </w:pPr>
      <w:r>
        <w:t xml:space="preserve">(п. 1.9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Городского Головы городского округа "Г. Калуга" от 03.02.2009 N 18-п)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center"/>
        <w:outlineLvl w:val="1"/>
      </w:pPr>
      <w:r>
        <w:t xml:space="preserve">2. Организация горячего питания </w:t>
      </w:r>
      <w:proofErr w:type="gramStart"/>
      <w:r>
        <w:t>обучающихся</w:t>
      </w:r>
      <w:proofErr w:type="gramEnd"/>
    </w:p>
    <w:p w:rsidR="000906CD" w:rsidRDefault="000906CD">
      <w:pPr>
        <w:pStyle w:val="ConsPlusNormal"/>
        <w:jc w:val="center"/>
      </w:pPr>
      <w:r>
        <w:t>в общеобразовательных учреждениях, образовательных</w:t>
      </w:r>
    </w:p>
    <w:p w:rsidR="000906CD" w:rsidRDefault="000906CD">
      <w:pPr>
        <w:pStyle w:val="ConsPlusNormal"/>
        <w:jc w:val="center"/>
      </w:pPr>
      <w:proofErr w:type="gramStart"/>
      <w:r>
        <w:lastRenderedPageBreak/>
        <w:t>учреждениях</w:t>
      </w:r>
      <w:proofErr w:type="gramEnd"/>
      <w:r>
        <w:t xml:space="preserve"> для детей дошкольного и младшего школьного</w:t>
      </w:r>
    </w:p>
    <w:p w:rsidR="000906CD" w:rsidRDefault="000906CD">
      <w:pPr>
        <w:pStyle w:val="ConsPlusNormal"/>
        <w:jc w:val="center"/>
      </w:pPr>
      <w:r>
        <w:t>возраста</w:t>
      </w:r>
    </w:p>
    <w:p w:rsidR="000906CD" w:rsidRDefault="000906CD">
      <w:pPr>
        <w:pStyle w:val="ConsPlusNormal"/>
        <w:jc w:val="center"/>
      </w:pPr>
      <w:proofErr w:type="gramStart"/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Городского Головы городского округа</w:t>
      </w:r>
      <w:proofErr w:type="gramEnd"/>
    </w:p>
    <w:p w:rsidR="000906CD" w:rsidRDefault="000906CD">
      <w:pPr>
        <w:pStyle w:val="ConsPlusNormal"/>
        <w:jc w:val="center"/>
      </w:pPr>
      <w:r>
        <w:t>"Г. Калуга" от 03.02.2009 N 18-п,</w:t>
      </w:r>
    </w:p>
    <w:p w:rsidR="000906CD" w:rsidRDefault="000906CD">
      <w:pPr>
        <w:pStyle w:val="ConsPlusNormal"/>
        <w:jc w:val="center"/>
      </w:pPr>
      <w:hyperlink r:id="rId44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</w:t>
      </w:r>
    </w:p>
    <w:p w:rsidR="000906CD" w:rsidRDefault="000906CD">
      <w:pPr>
        <w:pStyle w:val="ConsPlusNormal"/>
        <w:jc w:val="center"/>
      </w:pPr>
      <w:r>
        <w:t>от 16.01.2015 N 13-п)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ind w:firstLine="540"/>
        <w:jc w:val="both"/>
      </w:pPr>
      <w:r>
        <w:t>2.1. Обучающиеся имеют право получать горячее питание по месту обучения в образовательном учреждении ежедневно в период учебной деятельности.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2.2. Для обучающихся образовательных учреждений должно быть организовано двухразовое горячее питание (завтрак и обед).</w:t>
      </w:r>
    </w:p>
    <w:p w:rsidR="000906CD" w:rsidRDefault="000906C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Городского Головы городского округа "Г. Калуга" от 03.02.2009 N 18-п)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2.3. Обучающиеся, посещающие группу продленного дня, обеспечиваются по месту учебы двухразовым горячим питанием (завтрак и обед), а при длительном пребывании в образовательном учреждении и полдником.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2.4. Руководители образовательных учреждений заключают контракты </w:t>
      </w:r>
      <w:proofErr w:type="gramStart"/>
      <w:r>
        <w:t>на организацию горячего питания обучающихся с организациями питания в соответствии с законодательством Российской Федерации о контрактной системе</w:t>
      </w:r>
      <w:proofErr w:type="gramEnd"/>
      <w:r>
        <w:t xml:space="preserve"> в сфере закупок товаров, работ, услуг для обеспечения государственных и муниципальных нужд.</w:t>
      </w:r>
    </w:p>
    <w:p w:rsidR="000906CD" w:rsidRDefault="000906C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Максимальная стоимость горячего питания на бесплатной основе для обучающихся в общеобразовательных учреждениях, образовательных учреждениях для детей дошкольного и младшего школьного возраста устанавливается постановлением Городской Управы города Калуги.</w:t>
      </w:r>
      <w:proofErr w:type="gramEnd"/>
    </w:p>
    <w:p w:rsidR="000906CD" w:rsidRDefault="000906C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2.6. Обучающиеся получают горячее </w:t>
      </w:r>
      <w:proofErr w:type="gramStart"/>
      <w:r>
        <w:t>питание</w:t>
      </w:r>
      <w:proofErr w:type="gramEnd"/>
      <w:r>
        <w:t xml:space="preserve"> как на платной, так и на бесплатной основе.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2.7. Горячее питание на платной основе предоставляется всем обучающимся по их желанию в соответствии с действующим законодательством.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2.8. При организации горячего питания обучающихся должен учитываться режим работы школы (пятидневный, шестидневный), а также сменность занятий в учреждении.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2.9. За счет средств бюджета муниципального образования "Город Калуга" горячим питанием на бесплатной основе (завтрак и обед) обеспечиваются: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2.9.1. Исключен.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Городской Управы г. Калуги от 25.08.2016 N 257-п.</w:t>
      </w:r>
    </w:p>
    <w:p w:rsidR="000906CD" w:rsidRDefault="000906CD">
      <w:pPr>
        <w:pStyle w:val="ConsPlusNormal"/>
        <w:spacing w:before="220"/>
        <w:ind w:firstLine="540"/>
        <w:jc w:val="both"/>
      </w:pPr>
      <w:bookmarkStart w:id="1" w:name="P124"/>
      <w:bookmarkEnd w:id="1"/>
      <w:r>
        <w:t>2.9.2. Завтраком и обедом - дети из малообеспеченных семей, в том числе многодетных, размер совокупного дохода которых на одного члена семьи не превышает суммы, установленной постановлением Городской Управы города Калуги.</w:t>
      </w:r>
    </w:p>
    <w:p w:rsidR="000906CD" w:rsidRDefault="000906CD">
      <w:pPr>
        <w:pStyle w:val="ConsPlusNormal"/>
        <w:jc w:val="both"/>
      </w:pPr>
      <w:r>
        <w:t xml:space="preserve">(пп. 2.9.2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spacing w:before="220"/>
        <w:ind w:firstLine="540"/>
        <w:jc w:val="both"/>
      </w:pPr>
      <w:bookmarkStart w:id="2" w:name="P126"/>
      <w:bookmarkEnd w:id="2"/>
      <w:r>
        <w:t>2.9.3. Завтраком и обедом - дети, являющиеся детьми-инвалидами, кроме детей-инвалидов, индивидуально обучающихся на дому.</w:t>
      </w:r>
    </w:p>
    <w:p w:rsidR="000906CD" w:rsidRDefault="000906CD">
      <w:pPr>
        <w:pStyle w:val="ConsPlusNormal"/>
        <w:spacing w:before="220"/>
        <w:ind w:firstLine="540"/>
        <w:jc w:val="both"/>
      </w:pPr>
      <w:bookmarkStart w:id="3" w:name="P127"/>
      <w:bookmarkEnd w:id="3"/>
      <w:r>
        <w:t>2.9.4. Завтраком и обедом - дети, посещающие группы продленного дня, из малообеспеченных семей, в том числе многодетных, в количестве до 17,5% от общего количества учащихся групп продленного дня.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2.9.5. Завтраком - обучающиеся на ступени начального общего образования, кроме детей, индивидуально обучающихся на дому.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lastRenderedPageBreak/>
        <w:t xml:space="preserve">2.9.6. Исключен.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Городской Управы г. Калуги от 25.01.2016 N 22-п.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2.9.6. Завтраком и обедом - дети с ограниченными возможностями здоровья, кроме детей, индивидуально обучающихся на дому.</w:t>
      </w:r>
    </w:p>
    <w:p w:rsidR="000906CD" w:rsidRDefault="000906CD">
      <w:pPr>
        <w:pStyle w:val="ConsPlusNormal"/>
        <w:jc w:val="both"/>
      </w:pPr>
      <w:r>
        <w:t xml:space="preserve">(пп. 2.9.6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Городской Управы г. Калуги от 25.07.2017 N 265-п)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2.10. Предоставление бесплатного горячего питания детям из малообеспеченных семей, указанных в </w:t>
      </w:r>
      <w:hyperlink w:anchor="P124" w:history="1">
        <w:r>
          <w:rPr>
            <w:color w:val="0000FF"/>
          </w:rPr>
          <w:t>п. п. 2.9.2 п. 2.9</w:t>
        </w:r>
      </w:hyperlink>
      <w:r>
        <w:t>, осуществляется на основании следующих документов: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2.10.1. Заявления родителей (законных представителей).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2.10.2. Справки о составе семьи.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В состав семьи, учитываемый при исчислении величины среднедушевого дохода, включаются: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- состоящие в браке родители (усыновители), в том числе раздельно проживающие родители (усыновители) и проживающие совместно с ними или с одним из них их несовершеннолетние дети;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- одинокий родитель (усыновитель) и проживающие совместно с ним несовершеннолетние дети.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В состав семьи, учитываемый при исчислении величины среднедушевого дохода, не включаются: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а) дети, достигшие совершеннолетия;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б) дети в возрасте до 18 лет при приобретении ими полной дееспособности в соответствии с законодательством Российской Федерации;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в) дети, в отношении которых родители лишены родительских прав;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г) дети, находящиеся под опекой (попечительством), на содержание которых выплачиваются денежные средства в соответствии с законодательством Российской Федерации;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д) дети, находящиеся на полном государственном обеспечении;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е) супруг (родитель, усыновитель), проходящий военную службу по призыву в качестве сержанта, старшины, солдата или матроса либо обучающийся в военном образовательном учреждении профессионального образования до заключения контракта о прохождении военной службы;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ж) супруг (родитель, усыновитель), отсутствующий в семье в связи с осуждением к лишению свободы или нахождением под арестом, 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2.10.3. Справки о доходах семьи.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В доход семьи, учитываемый при исчислении величины среднедушевого дохода, включаются все виды заработной платы (денежного вознаграждения, содержания), дополнительного вознаграждения, денежного довольствия по всем местам работы (службы).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Кроме того, в состав совокупного дохода семьи дополнительно включаются следующие виды выплат: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lastRenderedPageBreak/>
        <w:t>а) все виды пенсий и компенсационные выплаты к ним;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б) стипендии;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в) ежемесячное пособие на каждого ребенка,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найма и находящимся в отпуске по уходу за ребенком до достижения им 3-летнего возраста;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г) пособие по безработице, а также стипендия, получаемая безработным в период профессионального обучения и переобучения;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д) ежемесячное пожизненное содержание судей, вышедших в отставку;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е) пособие по временной нетрудоспособности, пособие по беременности и родам;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ж) оплата работ по договорам, заключаемым в соответствии с гражданским законодательством Российской Федерации;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з) авторское вознаграждение, выплачиваемое штатным работникам редакций газет, журналов и иных средств массовой информации;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и) доходы от занятий предпринимательской деятельностью (включая доходы, полученные в результате деятельности крестьянского (фермерского) хозяйства), в том числе без образования юридического лица;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к) доходы от сдачи в аренду (наем) недвижимого имущества, принадлежащего на праве собственности семье или отдельным ее членам.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Получаемые членом семьи алименты учитываются в совокупном доходе семьи, а выплачиваемые членом семьи алименты исключаются из его дохода.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Совокупный доход семьи определяется за три календарных месяца (с 1 по 1 число), предшествовавших месяцу обращения за предоставлением бесплатного горячего питания.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Среднемесячный совокупный доход члена семьи исчисляется путем деления общей суммы доходов семьи за три календарных месяца на число месяцев в этом расчетном периоде, а затем на число лиц, учитываемых в составе семьи.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2.11. Предоставление бесплатного горячего питания в соответствии с </w:t>
      </w:r>
      <w:hyperlink w:anchor="P126" w:history="1">
        <w:r>
          <w:rPr>
            <w:color w:val="0000FF"/>
          </w:rPr>
          <w:t>п. п. 2.9.3 п. 2.9</w:t>
        </w:r>
      </w:hyperlink>
      <w:r>
        <w:t xml:space="preserve"> осуществляется на основании следующих документов: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2.11.1. Заявления родителей (законных представителей).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2.11.2. Копии медицинского заключения соответствующего компетентного органа о присвоении обучающемуся статуса "ребенок-инвалид".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2.12. Предоставление бесплатного горячего питания в соответствии с </w:t>
      </w:r>
      <w:hyperlink w:anchor="P127" w:history="1">
        <w:r>
          <w:rPr>
            <w:color w:val="0000FF"/>
          </w:rPr>
          <w:t>п. п. 2.9.4 п. 2.9</w:t>
        </w:r>
      </w:hyperlink>
      <w:r>
        <w:t xml:space="preserve"> осуществляется на основании следующих документов: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2.12.1. Заявления родителей (законных представителей).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2.12.2. Ходатайства классного руководителя.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2.12.3. Акта обследования родительским комитетом жилищно-бытовых условий обучающегося.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lastRenderedPageBreak/>
        <w:t>2.13. Предоставление бесплатного горячего питания на каждого заявленного обучающегося оформляется приказом по учреждению.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2.14. Финансирование горячего питания на бесплатной основе осуществляется за счет средств, предусмотренных в бюджете муниципального образования "Город Калуга" на управление образования города Калуги.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2.15. Финансирование горячего питания может осуществляться за счет внебюджетных средств учреждения.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2.16. Горячее питание обучающихся в общеобразовательных учреждениях, образовательных учреждениях для детей дошкольного и младшего школьного возраста, муниципального образования "Город Калуга" организуется в соответствии с разработанным </w:t>
      </w:r>
      <w:hyperlink r:id="rId52" w:history="1">
        <w:r>
          <w:rPr>
            <w:color w:val="0000FF"/>
          </w:rPr>
          <w:t>примерным меню</w:t>
        </w:r>
      </w:hyperlink>
      <w:r>
        <w:t xml:space="preserve"> на период не менее двух недель (10-14 дней) по рекомендуемой форме согласно СанПиН 2.4.5.2409-08. Примерное меню разрабатывается юридическим лицом или индивидуальным предпринимателем, обеспечивающим питание в образовательном учреждении, согласовывается руководителем образовательного учреждения и Управлением Федеральной службы Роспотребнадзора по Калужской области.</w:t>
      </w:r>
    </w:p>
    <w:p w:rsidR="000906CD" w:rsidRDefault="000906CD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Городского Головы городского округа "Г. Калуга" от 03.02.2009 N 18-п,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16.01.2015 N 13-п)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2.17. Контроль за соблюдением сроков прохождения медосмотров сотрудниками пищеблоков, ежедневный осмотр перед началом </w:t>
      </w:r>
      <w:proofErr w:type="gramStart"/>
      <w:r>
        <w:t>работы работников организации общественного питания образовательного учреждения</w:t>
      </w:r>
      <w:proofErr w:type="gramEnd"/>
      <w:r>
        <w:t xml:space="preserve"> на наличие гнойничковых заболеваний кожи рук и открытых поверхностей тела, а также ангин, катаральных явлений верхних дыхательных путей возлагается на медработников, закрепленных за общеобразовательными учреждениями.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Результаты осмотра ежедневно перед началом рабочей смены заносятся в </w:t>
      </w:r>
      <w:hyperlink r:id="rId55" w:history="1">
        <w:r>
          <w:rPr>
            <w:color w:val="0000FF"/>
          </w:rPr>
          <w:t>"Журнал здоровья"</w:t>
        </w:r>
      </w:hyperlink>
      <w:r>
        <w:t xml:space="preserve"> в соответствии с рекомендуемой формой согласно СанПиН 2.4.5.2409-08.</w:t>
      </w:r>
    </w:p>
    <w:p w:rsidR="000906CD" w:rsidRDefault="000906CD">
      <w:pPr>
        <w:pStyle w:val="ConsPlusNormal"/>
        <w:jc w:val="both"/>
      </w:pPr>
      <w:r>
        <w:t xml:space="preserve">(п. 2.17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Городского Головы городского округа "Г. Калуга" от 03.02.2009 N 18-п)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2.18. Медицинские работники должны следить за организацией питания в общеобразовательном учреждении, в том числе за качеством поступающих продуктов, правильностью закладки продуктов и приготовлением готовой пищи.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Для </w:t>
      </w:r>
      <w:proofErr w:type="gramStart"/>
      <w:r>
        <w:t>контроля за</w:t>
      </w:r>
      <w:proofErr w:type="gramEnd"/>
      <w:r>
        <w:t xml:space="preserve"> качеством поступающей продукции проводится бракераж и делается запись в </w:t>
      </w:r>
      <w:hyperlink r:id="rId57" w:history="1">
        <w:r>
          <w:rPr>
            <w:color w:val="0000FF"/>
          </w:rPr>
          <w:t>журнале бракеража</w:t>
        </w:r>
      </w:hyperlink>
      <w:r>
        <w:t xml:space="preserve"> пищевых продуктов и продовольственного сырья в соответствии с рекомендуемой формой согласно СанПиН 2.4.5.2409-08.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Для контроля за качественным и количественным составом рациона питания, ассортиментом используемых пищевых продуктов и продовольственного сырья медицинским работником ведется "</w:t>
      </w:r>
      <w:hyperlink r:id="rId58" w:history="1">
        <w:r>
          <w:rPr>
            <w:color w:val="0000FF"/>
          </w:rPr>
          <w:t xml:space="preserve">Ведомость </w:t>
        </w:r>
        <w:proofErr w:type="gramStart"/>
        <w:r>
          <w:rPr>
            <w:color w:val="0000FF"/>
          </w:rPr>
          <w:t>контроля</w:t>
        </w:r>
      </w:hyperlink>
      <w:r>
        <w:t xml:space="preserve"> за</w:t>
      </w:r>
      <w:proofErr w:type="gramEnd"/>
      <w:r>
        <w:t xml:space="preserve"> питанием" в соответствии с рекомендуемой формой согласно СанПиН 2.4.5.2409-08.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Медицинский работник также осуществляет </w:t>
      </w:r>
      <w:proofErr w:type="gramStart"/>
      <w:r>
        <w:t>контроль за</w:t>
      </w:r>
      <w:proofErr w:type="gramEnd"/>
      <w:r>
        <w:t xml:space="preserve"> правильностью отбора и условиями хранения суточных проб.</w:t>
      </w:r>
    </w:p>
    <w:p w:rsidR="000906CD" w:rsidRDefault="000906CD">
      <w:pPr>
        <w:pStyle w:val="ConsPlusNormal"/>
        <w:jc w:val="both"/>
      </w:pPr>
      <w:r>
        <w:t xml:space="preserve">(п. 2.18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Городского Головы городского округа "Г. Калуга" от 03.02.2009 N 18-п)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2.19. Организации, осуществляющие питание в муниципальных общеобразовательных учреждениях, несут ответственность за качество пищи, соблюдение рецептур ее приготовления и технологического режима в установленном порядке, самостоятельно осуществляют сбор денежных средств за горячее питание обучающихся.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2.20. </w:t>
      </w:r>
      <w:proofErr w:type="gramStart"/>
      <w:r>
        <w:t xml:space="preserve">В случае болезни обучающегося, заплатившего за горячее питание, денежные средства </w:t>
      </w:r>
      <w:r>
        <w:lastRenderedPageBreak/>
        <w:t>подлежат возврату.</w:t>
      </w:r>
      <w:proofErr w:type="gramEnd"/>
    </w:p>
    <w:p w:rsidR="000906CD" w:rsidRDefault="000906CD">
      <w:pPr>
        <w:pStyle w:val="ConsPlusNormal"/>
        <w:spacing w:before="220"/>
        <w:ind w:firstLine="540"/>
        <w:jc w:val="both"/>
      </w:pPr>
      <w:r>
        <w:t>2.21. В обеденном зале должна быть представлена информация для потребителя (информация об организации, предоставляющей горячее питание, перечень ассортимента буфетной продукции, цены, примерное меню, согласованное с руководителем образовательного учреждения и Управлением Роспотребнадзора по Калужской области, ежедневное меню, утвержденное руководителем образовательного учреждения, график дежурства в столовой).</w:t>
      </w:r>
    </w:p>
    <w:p w:rsidR="000906CD" w:rsidRDefault="000906C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2.21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Городского Головы городского округа "Г. Калуга" от 03.02.2009 N 18-п)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2.22. В образовательном учреждении должно быть предусмотрено централизованное обеспечение обучающихся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Питьевой режим в образовательном учреждении может быть организован в следующих формах: стационарные питьевые фонтанчики, вода, расфасованная в емкости.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Должен быть обеспечен свободный доступ обучающихся к питьевой воде в течение всего времени их пребывания в образовательном учреждении.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Бутилированная вода, поставляемая в образовательные учреждения, должна иметь документы, подтверждающие ее происхождение, качество и безопасность.</w:t>
      </w:r>
    </w:p>
    <w:p w:rsidR="000906CD" w:rsidRDefault="000906CD">
      <w:pPr>
        <w:pStyle w:val="ConsPlusNormal"/>
        <w:jc w:val="both"/>
      </w:pPr>
      <w:r>
        <w:t xml:space="preserve">(п. 2.22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Городского Головы городского округа "Г. Калуга" от 03.02.2009 N 18-п)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center"/>
        <w:outlineLvl w:val="1"/>
      </w:pPr>
      <w:r>
        <w:t>3. Организация дополнительного профилактического питания</w:t>
      </w:r>
    </w:p>
    <w:p w:rsidR="000906CD" w:rsidRDefault="000906CD">
      <w:pPr>
        <w:pStyle w:val="ConsPlusNormal"/>
        <w:jc w:val="center"/>
      </w:pPr>
      <w:proofErr w:type="gramStart"/>
      <w:r>
        <w:t>обучающихся в общеобразовательных учреждениях,</w:t>
      </w:r>
      <w:proofErr w:type="gramEnd"/>
    </w:p>
    <w:p w:rsidR="000906CD" w:rsidRDefault="000906CD">
      <w:pPr>
        <w:pStyle w:val="ConsPlusNormal"/>
        <w:jc w:val="center"/>
      </w:pPr>
      <w:r>
        <w:t xml:space="preserve">образовательных учреждениях для детей </w:t>
      </w:r>
      <w:proofErr w:type="gramStart"/>
      <w:r>
        <w:t>дошкольного</w:t>
      </w:r>
      <w:proofErr w:type="gramEnd"/>
    </w:p>
    <w:p w:rsidR="000906CD" w:rsidRDefault="000906CD">
      <w:pPr>
        <w:pStyle w:val="ConsPlusNormal"/>
        <w:jc w:val="center"/>
      </w:pPr>
      <w:r>
        <w:t>и младшего школьного возраста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ind w:firstLine="540"/>
        <w:jc w:val="both"/>
      </w:pPr>
      <w:r>
        <w:t xml:space="preserve">Исключен.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Городской Управы г. Калуги от 25.01.2016 N 22-п.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center"/>
        <w:outlineLvl w:val="1"/>
      </w:pPr>
      <w:r>
        <w:t>4. Организация дополнительного (промежуточного) питания</w:t>
      </w:r>
    </w:p>
    <w:p w:rsidR="000906CD" w:rsidRDefault="000906CD">
      <w:pPr>
        <w:pStyle w:val="ConsPlusNormal"/>
        <w:jc w:val="center"/>
      </w:pPr>
      <w:proofErr w:type="gramStart"/>
      <w:r>
        <w:t>обучающихся в общеобразовательных учреждениях,</w:t>
      </w:r>
      <w:proofErr w:type="gramEnd"/>
    </w:p>
    <w:p w:rsidR="000906CD" w:rsidRDefault="000906CD">
      <w:pPr>
        <w:pStyle w:val="ConsPlusNormal"/>
        <w:jc w:val="center"/>
      </w:pPr>
      <w:r>
        <w:t xml:space="preserve">образовательных учреждениях для детей </w:t>
      </w:r>
      <w:proofErr w:type="gramStart"/>
      <w:r>
        <w:t>дошкольного</w:t>
      </w:r>
      <w:proofErr w:type="gramEnd"/>
    </w:p>
    <w:p w:rsidR="000906CD" w:rsidRDefault="000906CD">
      <w:pPr>
        <w:pStyle w:val="ConsPlusNormal"/>
        <w:jc w:val="center"/>
      </w:pPr>
      <w:r>
        <w:t>и младшего школьного возраста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ind w:firstLine="540"/>
        <w:jc w:val="both"/>
      </w:pPr>
      <w:r>
        <w:t>4.1. Дополнительное (промежуточное) питание предоставляется обучающимся на платной основе путем реализации в общеобразовательных учреждениях буфетной продукции.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>4.2. При организации дополнительного (промежуточного) питания обучающихся должен учитываться режим работы школы (пятидневный, шестидневный), а также сменность занятий в учреждении.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4.3. Реализация буфетной продукции может осуществляться только в буфетах, на пищеблоках общеобразовательных учреждений (пищеблоках, работающих на сырье, полуфабрикатах (доготовочных), в </w:t>
      </w:r>
      <w:proofErr w:type="gramStart"/>
      <w:r>
        <w:t>буфетах-раздаточных</w:t>
      </w:r>
      <w:proofErr w:type="gramEnd"/>
      <w:r>
        <w:t xml:space="preserve"> на лотках пунктов раздачи питания, торговых столов в обеденном зале) в соответствии с санитарно-эпидемиологическими требованиями.</w:t>
      </w:r>
    </w:p>
    <w:p w:rsidR="000906CD" w:rsidRDefault="000906CD">
      <w:pPr>
        <w:pStyle w:val="ConsPlusNormal"/>
        <w:spacing w:before="220"/>
        <w:ind w:firstLine="540"/>
        <w:jc w:val="both"/>
      </w:pPr>
      <w:r>
        <w:t xml:space="preserve">4.4. Администрация общеобразовательных учреждений осуществляет </w:t>
      </w:r>
      <w:proofErr w:type="gramStart"/>
      <w:r>
        <w:t>контроль за</w:t>
      </w:r>
      <w:proofErr w:type="gramEnd"/>
      <w:r>
        <w:t xml:space="preserve"> реализацией буфетной продукции: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jc w:val="both"/>
      </w:pPr>
    </w:p>
    <w:p w:rsidR="000906CD" w:rsidRDefault="000906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0EF9" w:rsidRDefault="00360EF9">
      <w:bookmarkStart w:id="4" w:name="_GoBack"/>
      <w:bookmarkEnd w:id="4"/>
    </w:p>
    <w:sectPr w:rsidR="00360EF9" w:rsidSect="0094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CD"/>
    <w:rsid w:val="000906CD"/>
    <w:rsid w:val="0036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6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6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6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6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6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6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58782D5873597174AB71F3B0D3AD747F6AA1F7264B736FC7921342DAC0F1D242C880C373D9ED11645D674Fp0tCH" TargetMode="External"/><Relationship Id="rId18" Type="http://schemas.openxmlformats.org/officeDocument/2006/relationships/hyperlink" Target="consultantplus://offline/ref=CF58782D5873597174AB71F3B0D3AD747F6AA1F7264A726AC5941342DAC0F1D242C880C373D9ED11645D674Ap0t8H" TargetMode="External"/><Relationship Id="rId26" Type="http://schemas.openxmlformats.org/officeDocument/2006/relationships/hyperlink" Target="consultantplus://offline/ref=CF58782D5873597174AB71F3B0D3AD747F6AA1F7254A716BC09A4E48D299FDD045C7DFD47490E110645D67p4tAH" TargetMode="External"/><Relationship Id="rId39" Type="http://schemas.openxmlformats.org/officeDocument/2006/relationships/hyperlink" Target="consultantplus://offline/ref=CF58782D5873597174AB71F3B0D3AD747F6AA1F7254C746DC49A4E48D299FDD045C7DFD47490E110645D65p4t7H" TargetMode="External"/><Relationship Id="rId21" Type="http://schemas.openxmlformats.org/officeDocument/2006/relationships/hyperlink" Target="consultantplus://offline/ref=CF58782D5873597174AB71F3B0D3AD747F6AA1F7254D756AC69A4E48D299FDD045C7DFD47490E110645D67p4t8H" TargetMode="External"/><Relationship Id="rId34" Type="http://schemas.openxmlformats.org/officeDocument/2006/relationships/hyperlink" Target="consultantplus://offline/ref=CF58782D5873597174AB71F3B0D3AD747F6AA1F72F4A7160CA9A4E48D299FDD045C7DFD47490E110645D66p4tBH" TargetMode="External"/><Relationship Id="rId42" Type="http://schemas.openxmlformats.org/officeDocument/2006/relationships/hyperlink" Target="consultantplus://offline/ref=CF58782D5873597174AB71F3B0D3AD747F6AA1F7254C746DC49A4E48D299FDD045C7DFD47490E110645D64p4tDH" TargetMode="External"/><Relationship Id="rId47" Type="http://schemas.openxmlformats.org/officeDocument/2006/relationships/hyperlink" Target="consultantplus://offline/ref=CF58782D5873597174AB71F3B0D3AD747F6AA1F72F4A7160CA9A4E48D299FDD045C7DFD47490E110645D66p4t7H" TargetMode="External"/><Relationship Id="rId50" Type="http://schemas.openxmlformats.org/officeDocument/2006/relationships/hyperlink" Target="consultantplus://offline/ref=CF58782D5873597174AB71F3B0D3AD747F6AA1F72E4B7F6DC69A4E48D299FDD045C7DFD47490E110645D67p4t7H" TargetMode="External"/><Relationship Id="rId55" Type="http://schemas.openxmlformats.org/officeDocument/2006/relationships/hyperlink" Target="consultantplus://offline/ref=CF58782D5873597174AB71E5B3BFF37A7F68FDFF22402035979C1917829FA89005C18A97309BE3p1t1H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CF58782D5873597174AB71F3B0D3AD747F6AA1F7254D756AC69A4E48D299FDD045C7DFD47490E110645D67p4t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58782D5873597174AB71E5B3BFF37A7B61FBF8264C7D3F9FC515158590F78702888696309DE118p6t2H" TargetMode="External"/><Relationship Id="rId20" Type="http://schemas.openxmlformats.org/officeDocument/2006/relationships/hyperlink" Target="consultantplus://offline/ref=CF58782D5873597174AB71F3B0D3AD747F6AA1F7264A7268C1991342DAC0F1D242C880C373D9ED11645F644Ep0tDH" TargetMode="External"/><Relationship Id="rId29" Type="http://schemas.openxmlformats.org/officeDocument/2006/relationships/hyperlink" Target="consultantplus://offline/ref=CF58782D5873597174AB71F3B0D3AD747F6AA1F72E4B7F6DC69A4E48D299FDD045C7DFD47490E110645D67p4t9H" TargetMode="External"/><Relationship Id="rId41" Type="http://schemas.openxmlformats.org/officeDocument/2006/relationships/hyperlink" Target="consultantplus://offline/ref=CF58782D5873597174AB71E5B3BFF37A7F68FDFF22402035979C1917829FA89005C18A97309BE2p1t4H" TargetMode="External"/><Relationship Id="rId54" Type="http://schemas.openxmlformats.org/officeDocument/2006/relationships/hyperlink" Target="consultantplus://offline/ref=CF58782D5873597174AB71F3B0D3AD747F6AA1F72F4A7160CA9A4E48D299FDD045C7DFD47490E110645D66p4tDH" TargetMode="External"/><Relationship Id="rId62" Type="http://schemas.openxmlformats.org/officeDocument/2006/relationships/hyperlink" Target="consultantplus://offline/ref=CF58782D5873597174AB71F3B0D3AD747F6AA1F72E4B7F6DC69A4E48D299FDD045C7DFD47490E110645D67p4t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58782D5873597174AB71F3B0D3AD747F6AA1F7254A716BC09A4E48D299FDD045C7DFD47490E110645D67p4tAH" TargetMode="External"/><Relationship Id="rId11" Type="http://schemas.openxmlformats.org/officeDocument/2006/relationships/hyperlink" Target="consultantplus://offline/ref=CF58782D5873597174AB71F3B0D3AD747F6AA1F72E4B7F6DC69A4E48D299FDD045C7DFD47490E110645D67p4t9H" TargetMode="External"/><Relationship Id="rId24" Type="http://schemas.openxmlformats.org/officeDocument/2006/relationships/hyperlink" Target="consultantplus://offline/ref=CF58782D5873597174AB71F3B0D3AD747F6AA1F72F4A7160CA9A4E48D299FDD045C7DFD47490E110645D66p4tCH" TargetMode="External"/><Relationship Id="rId32" Type="http://schemas.openxmlformats.org/officeDocument/2006/relationships/hyperlink" Target="consultantplus://offline/ref=CF58782D5873597174AB71F3B0D3AD747F6AA1F7254C746DC49A4E48D299FDD045C7DFD47490E110645D66p4t7H" TargetMode="External"/><Relationship Id="rId37" Type="http://schemas.openxmlformats.org/officeDocument/2006/relationships/hyperlink" Target="consultantplus://offline/ref=CF58782D5873597174AB71F3B0D3AD747F6AA1F72E4B7F6DC69A4E48D299FDD045C7DFD47490E110645D67p4t8H" TargetMode="External"/><Relationship Id="rId40" Type="http://schemas.openxmlformats.org/officeDocument/2006/relationships/hyperlink" Target="consultantplus://offline/ref=CF58782D5873597174AB71F3B0D3AD747F6AA1F7254C746DC49A4E48D299FDD045C7DFD47490E110645D64p4tFH" TargetMode="External"/><Relationship Id="rId45" Type="http://schemas.openxmlformats.org/officeDocument/2006/relationships/hyperlink" Target="consultantplus://offline/ref=CF58782D5873597174AB71F3B0D3AD747F6AA1F7254C746DC49A4E48D299FDD045C7DFD47490E110645D64p4t6H" TargetMode="External"/><Relationship Id="rId53" Type="http://schemas.openxmlformats.org/officeDocument/2006/relationships/hyperlink" Target="consultantplus://offline/ref=CF58782D5873597174AB71F3B0D3AD747F6AA1F7254C746DC49A4E48D299FDD045C7DFD47490E110645D63p4t6H" TargetMode="External"/><Relationship Id="rId58" Type="http://schemas.openxmlformats.org/officeDocument/2006/relationships/hyperlink" Target="consultantplus://offline/ref=CF58782D5873597174AB71E5B3BFF37A7F68FDFF22402035979C1917829FA89005C18A97309BE5p1t5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F58782D5873597174AB71E5B3BFF37A7B61FBFB214C7D3F9FC515158590F78702888696309DE515p6t6H" TargetMode="External"/><Relationship Id="rId23" Type="http://schemas.openxmlformats.org/officeDocument/2006/relationships/hyperlink" Target="consultantplus://offline/ref=CF58782D5873597174AB71F3B0D3AD747F6AA1F72F4A7160CA9A4E48D299FDD045C7DFD47490E110645D67p4t7H" TargetMode="External"/><Relationship Id="rId28" Type="http://schemas.openxmlformats.org/officeDocument/2006/relationships/hyperlink" Target="consultantplus://offline/ref=CF58782D5873597174AB71F3B0D3AD747F6AA1F72F4A7160CA9A4E48D299FDD045C7DFD47490E110645D66p4tDH" TargetMode="External"/><Relationship Id="rId36" Type="http://schemas.openxmlformats.org/officeDocument/2006/relationships/hyperlink" Target="consultantplus://offline/ref=CF58782D5873597174AB71F3B0D3AD747F6AA1F72F4A7160CA9A4E48D299FDD045C7DFD47490E110645D66p4tAH" TargetMode="External"/><Relationship Id="rId49" Type="http://schemas.openxmlformats.org/officeDocument/2006/relationships/hyperlink" Target="consultantplus://offline/ref=CF58782D5873597174AB71F3B0D3AD747F6AA1F72F4A7160CA9A4E48D299FDD045C7DFD47490E110645D65p4tFH" TargetMode="External"/><Relationship Id="rId57" Type="http://schemas.openxmlformats.org/officeDocument/2006/relationships/hyperlink" Target="consultantplus://offline/ref=CF58782D5873597174AB71E5B3BFF37A7F68FDFF22402035979C1917829FA89005C18A97309BE1p1t7H" TargetMode="External"/><Relationship Id="rId61" Type="http://schemas.openxmlformats.org/officeDocument/2006/relationships/hyperlink" Target="consultantplus://offline/ref=CF58782D5873597174AB71F3B0D3AD747F6AA1F7254C746DC49A4E48D299FDD045C7DFD47490E110645D61p4tEH" TargetMode="External"/><Relationship Id="rId10" Type="http://schemas.openxmlformats.org/officeDocument/2006/relationships/hyperlink" Target="consultantplus://offline/ref=CF58782D5873597174AB71F3B0D3AD747F6AA1F72F4A7160CA9A4E48D299FDD045C7DFD47490E110645D67p4t9H" TargetMode="External"/><Relationship Id="rId19" Type="http://schemas.openxmlformats.org/officeDocument/2006/relationships/hyperlink" Target="consultantplus://offline/ref=CF58782D5873597174AB71F3B0D3AD747F6AA1F7264A7268C1991342DAC0F1D242C880C373D9ED11645F654Fp0tEH" TargetMode="External"/><Relationship Id="rId31" Type="http://schemas.openxmlformats.org/officeDocument/2006/relationships/hyperlink" Target="consultantplus://offline/ref=CF58782D5873597174AB71F3B0D3AD747F6AA1F7264B736FC7921342DAC0F1D242C880C373D9ED11645D674Fp0tCH" TargetMode="External"/><Relationship Id="rId44" Type="http://schemas.openxmlformats.org/officeDocument/2006/relationships/hyperlink" Target="consultantplus://offline/ref=CF58782D5873597174AB71F3B0D3AD747F6AA1F72F4A7160CA9A4E48D299FDD045C7DFD47490E110645D66p4tDH" TargetMode="External"/><Relationship Id="rId52" Type="http://schemas.openxmlformats.org/officeDocument/2006/relationships/hyperlink" Target="consultantplus://offline/ref=CF58782D5873597174AB71E5B3BFF37A7F68FDFF22402035979C1917829FA89005C18A97309EE3p1t1H" TargetMode="External"/><Relationship Id="rId60" Type="http://schemas.openxmlformats.org/officeDocument/2006/relationships/hyperlink" Target="consultantplus://offline/ref=CF58782D5873597174AB71F3B0D3AD747F6AA1F7254C746DC49A4E48D299FDD045C7DFD47490E110645D62p4t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58782D5873597174AB71F3B0D3AD747F6AA1F72342716EC39A4E48D299FDD045C7DFD47490E110645D67p4t9H" TargetMode="External"/><Relationship Id="rId14" Type="http://schemas.openxmlformats.org/officeDocument/2006/relationships/hyperlink" Target="consultantplus://offline/ref=CF58782D5873597174AB71E5B3BFF37A7B61FBFB214C7D3F9FC515158590F78702888696309DE319p6t2H" TargetMode="External"/><Relationship Id="rId22" Type="http://schemas.openxmlformats.org/officeDocument/2006/relationships/hyperlink" Target="consultantplus://offline/ref=CF58782D5873597174AB71F3B0D3AD747F6AA1F72F4A7160CA9A4E48D299FDD045C7DFD47490E110645D67p4t8H" TargetMode="External"/><Relationship Id="rId27" Type="http://schemas.openxmlformats.org/officeDocument/2006/relationships/hyperlink" Target="consultantplus://offline/ref=CF58782D5873597174AB71F3B0D3AD747F6AA1F7254C746DC49A4E48D299FDD045C7DFD47490E110645D67p4t9H" TargetMode="External"/><Relationship Id="rId30" Type="http://schemas.openxmlformats.org/officeDocument/2006/relationships/hyperlink" Target="consultantplus://offline/ref=CF58782D5873597174AB71F3B0D3AD747F6AA1F72E4D7F6ACB9A4E48D299FDD045C7DFD47490E110645D67p4t9H" TargetMode="External"/><Relationship Id="rId35" Type="http://schemas.openxmlformats.org/officeDocument/2006/relationships/hyperlink" Target="consultantplus://offline/ref=CF58782D5873597174AB71F3B0D3AD747F6AA1F72F4A7160CA9A4E48D299FDD045C7DFD47490E110645D66p4tCH" TargetMode="External"/><Relationship Id="rId43" Type="http://schemas.openxmlformats.org/officeDocument/2006/relationships/hyperlink" Target="consultantplus://offline/ref=CF58782D5873597174AB71F3B0D3AD747F6AA1F7254C746DC49A4E48D299FDD045C7DFD47490E110645D64p4t8H" TargetMode="External"/><Relationship Id="rId48" Type="http://schemas.openxmlformats.org/officeDocument/2006/relationships/hyperlink" Target="consultantplus://offline/ref=CF58782D5873597174AB71F3B0D3AD747F6AA1F72E4D7F6ACB9A4E48D299FDD045C7DFD47490E110645D67p4t8H" TargetMode="External"/><Relationship Id="rId56" Type="http://schemas.openxmlformats.org/officeDocument/2006/relationships/hyperlink" Target="consultantplus://offline/ref=CF58782D5873597174AB71F3B0D3AD747F6AA1F7254C746DC49A4E48D299FDD045C7DFD47490E110645D62p4tEH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CF58782D5873597174AB71F3B0D3AD747F6AA1F7254C746DC49A4E48D299FDD045C7DFD47490E110645D67p4t9H" TargetMode="External"/><Relationship Id="rId51" Type="http://schemas.openxmlformats.org/officeDocument/2006/relationships/hyperlink" Target="consultantplus://offline/ref=CF58782D5873597174AB71F3B0D3AD747F6AA1F7264B736FC7921342DAC0F1D242C880C373D9ED11645D674Fp0tD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F58782D5873597174AB71F3B0D3AD747F6AA1F72E4D7F6ACB9A4E48D299FDD045C7DFD47490E110645D67p4t9H" TargetMode="External"/><Relationship Id="rId17" Type="http://schemas.openxmlformats.org/officeDocument/2006/relationships/hyperlink" Target="consultantplus://offline/ref=CF58782D5873597174AB71E5B3BFF37A7F68FDFF22402035979C1917829FA89005C18A97309DE1p1t5H" TargetMode="External"/><Relationship Id="rId25" Type="http://schemas.openxmlformats.org/officeDocument/2006/relationships/hyperlink" Target="consultantplus://offline/ref=CF58782D5873597174AB71F3B0D3AD747F6AA1F72F4A7160CA9A4E48D299FDD045C7DFD47490E110645D66p4tFH" TargetMode="External"/><Relationship Id="rId33" Type="http://schemas.openxmlformats.org/officeDocument/2006/relationships/hyperlink" Target="consultantplus://offline/ref=CF58782D5873597174AB71F3B0D3AD747F6AA1F72F4A7160CA9A4E48D299FDD045C7DFD47490E110645D66p4tDH" TargetMode="External"/><Relationship Id="rId38" Type="http://schemas.openxmlformats.org/officeDocument/2006/relationships/hyperlink" Target="consultantplus://offline/ref=CF58782D5873597174AB71F3B0D3AD747F6AA1F7254C746DC49A4E48D299FDD045C7DFD47490E110645D65p4tFH" TargetMode="External"/><Relationship Id="rId46" Type="http://schemas.openxmlformats.org/officeDocument/2006/relationships/hyperlink" Target="consultantplus://offline/ref=CF58782D5873597174AB71F3B0D3AD747F6AA1F72F4A7160CA9A4E48D299FDD045C7DFD47490E110645D66p4t9H" TargetMode="External"/><Relationship Id="rId59" Type="http://schemas.openxmlformats.org/officeDocument/2006/relationships/hyperlink" Target="consultantplus://offline/ref=CF58782D5873597174AB71F3B0D3AD747F6AA1F7254C746DC49A4E48D299FDD045C7DFD47490E110645D62p4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4755</Words>
  <Characters>27104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Оксана Вячеславовна</dc:creator>
  <cp:lastModifiedBy>Попова Оксана Вячеславовна</cp:lastModifiedBy>
  <cp:revision>1</cp:revision>
  <dcterms:created xsi:type="dcterms:W3CDTF">2018-09-13T07:45:00Z</dcterms:created>
  <dcterms:modified xsi:type="dcterms:W3CDTF">2018-09-13T07:47:00Z</dcterms:modified>
</cp:coreProperties>
</file>