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54B" w:rsidRDefault="009C154B">
      <w:pPr>
        <w:pStyle w:val="ConsPlusTitlePage"/>
      </w:pPr>
      <w:r>
        <w:t xml:space="preserve">Документ предоставлен </w:t>
      </w:r>
      <w:hyperlink r:id="rId5">
        <w:r>
          <w:rPr>
            <w:color w:val="0000FF"/>
          </w:rPr>
          <w:t>КонсультантПлюс</w:t>
        </w:r>
      </w:hyperlink>
      <w:r>
        <w:br/>
      </w:r>
    </w:p>
    <w:p w:rsidR="009C154B" w:rsidRDefault="009C154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C154B">
        <w:tc>
          <w:tcPr>
            <w:tcW w:w="4677" w:type="dxa"/>
            <w:tcBorders>
              <w:top w:val="nil"/>
              <w:left w:val="nil"/>
              <w:bottom w:val="nil"/>
              <w:right w:val="nil"/>
            </w:tcBorders>
          </w:tcPr>
          <w:p w:rsidR="009C154B" w:rsidRDefault="009C154B">
            <w:pPr>
              <w:pStyle w:val="ConsPlusNormal"/>
            </w:pPr>
            <w:r>
              <w:t>24 октября 2022 года</w:t>
            </w:r>
          </w:p>
        </w:tc>
        <w:tc>
          <w:tcPr>
            <w:tcW w:w="4677" w:type="dxa"/>
            <w:tcBorders>
              <w:top w:val="nil"/>
              <w:left w:val="nil"/>
              <w:bottom w:val="nil"/>
              <w:right w:val="nil"/>
            </w:tcBorders>
          </w:tcPr>
          <w:p w:rsidR="009C154B" w:rsidRDefault="009C154B">
            <w:pPr>
              <w:pStyle w:val="ConsPlusNormal"/>
              <w:jc w:val="right"/>
            </w:pPr>
            <w:r>
              <w:t>N 278-ОЗ</w:t>
            </w:r>
          </w:p>
        </w:tc>
      </w:tr>
    </w:tbl>
    <w:p w:rsidR="009C154B" w:rsidRDefault="009C154B">
      <w:pPr>
        <w:pStyle w:val="ConsPlusNormal"/>
        <w:pBdr>
          <w:bottom w:val="single" w:sz="6" w:space="0" w:color="auto"/>
        </w:pBdr>
        <w:spacing w:before="100" w:after="100"/>
        <w:jc w:val="both"/>
        <w:rPr>
          <w:sz w:val="2"/>
          <w:szCs w:val="2"/>
        </w:rPr>
      </w:pPr>
    </w:p>
    <w:p w:rsidR="009C154B" w:rsidRDefault="009C154B">
      <w:pPr>
        <w:pStyle w:val="ConsPlusNormal"/>
        <w:jc w:val="both"/>
      </w:pPr>
    </w:p>
    <w:p w:rsidR="009C154B" w:rsidRDefault="009C154B">
      <w:pPr>
        <w:pStyle w:val="ConsPlusTitle"/>
        <w:jc w:val="center"/>
      </w:pPr>
      <w:r>
        <w:t>КАЛУЖСКАЯ ОБЛАСТЬ</w:t>
      </w:r>
    </w:p>
    <w:p w:rsidR="009C154B" w:rsidRDefault="009C154B">
      <w:pPr>
        <w:pStyle w:val="ConsPlusTitle"/>
        <w:jc w:val="both"/>
      </w:pPr>
    </w:p>
    <w:p w:rsidR="009C154B" w:rsidRDefault="009C154B">
      <w:pPr>
        <w:pStyle w:val="ConsPlusTitle"/>
        <w:jc w:val="center"/>
      </w:pPr>
      <w:r>
        <w:t>ЗАКОН</w:t>
      </w:r>
    </w:p>
    <w:p w:rsidR="009C154B" w:rsidRDefault="009C154B">
      <w:pPr>
        <w:pStyle w:val="ConsPlusTitle"/>
        <w:jc w:val="both"/>
      </w:pPr>
    </w:p>
    <w:p w:rsidR="009C154B" w:rsidRDefault="009C154B">
      <w:pPr>
        <w:pStyle w:val="ConsPlusTitle"/>
        <w:jc w:val="center"/>
      </w:pPr>
      <w:r>
        <w:t>О ДОПОЛНИТЕЛЬНОЙ МЕРЕ СОЦИАЛЬНОЙ ПОДДЕРЖКИ ДЕТЕЙ</w:t>
      </w:r>
    </w:p>
    <w:p w:rsidR="009C154B" w:rsidRDefault="009C154B">
      <w:pPr>
        <w:pStyle w:val="ConsPlusTitle"/>
        <w:jc w:val="center"/>
      </w:pPr>
      <w:r>
        <w:t>ВОЕННОСЛУЖАЩИХ И СОТРУДНИКОВ НЕКОТОРЫХ ФЕДЕРАЛЬНЫХ</w:t>
      </w:r>
    </w:p>
    <w:p w:rsidR="009C154B" w:rsidRDefault="009C154B">
      <w:pPr>
        <w:pStyle w:val="ConsPlusTitle"/>
        <w:jc w:val="center"/>
      </w:pPr>
      <w:r>
        <w:t xml:space="preserve">ГОСУДАРСТВЕННЫХ ОРГАНОВ, ПРИНИМАЮЩИХ УЧАСТИЕ В </w:t>
      </w:r>
      <w:proofErr w:type="gramStart"/>
      <w:r>
        <w:t>СПЕЦИАЛЬНОЙ</w:t>
      </w:r>
      <w:proofErr w:type="gramEnd"/>
    </w:p>
    <w:p w:rsidR="009C154B" w:rsidRDefault="009C154B">
      <w:pPr>
        <w:pStyle w:val="ConsPlusTitle"/>
        <w:jc w:val="center"/>
      </w:pPr>
      <w:r>
        <w:t>ВОЕННОЙ ОПЕРАЦИИ, ГРАЖДАН, ДОБРОВОЛЬНО ВЫПОЛНЯЮЩИХ ЗАДАЧИ</w:t>
      </w:r>
    </w:p>
    <w:p w:rsidR="009C154B" w:rsidRDefault="009C154B">
      <w:pPr>
        <w:pStyle w:val="ConsPlusTitle"/>
        <w:jc w:val="center"/>
      </w:pPr>
      <w:r>
        <w:t>В ХОДЕ ПРОВЕДЕНИЯ СПЕЦИАЛЬНОЙ ВОЕННОЙ ОПЕРАЦИИ, ГРАЖДАН</w:t>
      </w:r>
    </w:p>
    <w:p w:rsidR="009C154B" w:rsidRDefault="009C154B">
      <w:pPr>
        <w:pStyle w:val="ConsPlusTitle"/>
        <w:jc w:val="center"/>
      </w:pPr>
      <w:r>
        <w:t xml:space="preserve">РОССИЙСКОЙ ФЕДЕРАЦИИ, </w:t>
      </w:r>
      <w:proofErr w:type="gramStart"/>
      <w:r>
        <w:t>ПРИЗВАННЫХ</w:t>
      </w:r>
      <w:proofErr w:type="gramEnd"/>
      <w:r>
        <w:t xml:space="preserve"> НА ВОЕННУЮ СЛУЖБУ</w:t>
      </w:r>
    </w:p>
    <w:p w:rsidR="009C154B" w:rsidRDefault="009C154B">
      <w:pPr>
        <w:pStyle w:val="ConsPlusTitle"/>
        <w:jc w:val="center"/>
      </w:pPr>
      <w:r>
        <w:t>ПО МОБИЛИЗАЦИИ В ВООРУЖЕННЫЕ СИЛЫ РОССИЙСКОЙ ФЕДЕРАЦИИ</w:t>
      </w:r>
    </w:p>
    <w:p w:rsidR="009C154B" w:rsidRDefault="009C154B">
      <w:pPr>
        <w:pStyle w:val="ConsPlusNormal"/>
        <w:jc w:val="both"/>
      </w:pPr>
    </w:p>
    <w:p w:rsidR="009C154B" w:rsidRDefault="009C154B">
      <w:pPr>
        <w:pStyle w:val="ConsPlusNormal"/>
        <w:jc w:val="right"/>
      </w:pPr>
      <w:proofErr w:type="gramStart"/>
      <w:r>
        <w:t>Принят</w:t>
      </w:r>
      <w:proofErr w:type="gramEnd"/>
    </w:p>
    <w:p w:rsidR="009C154B" w:rsidRDefault="009C154B">
      <w:pPr>
        <w:pStyle w:val="ConsPlusNormal"/>
        <w:jc w:val="right"/>
      </w:pPr>
      <w:r>
        <w:t>Постановлением</w:t>
      </w:r>
    </w:p>
    <w:p w:rsidR="009C154B" w:rsidRDefault="009C154B">
      <w:pPr>
        <w:pStyle w:val="ConsPlusNormal"/>
        <w:jc w:val="right"/>
      </w:pPr>
      <w:r>
        <w:t>Законодательного Собрания Калужской области</w:t>
      </w:r>
    </w:p>
    <w:p w:rsidR="009C154B" w:rsidRDefault="009C154B">
      <w:pPr>
        <w:pStyle w:val="ConsPlusNormal"/>
        <w:jc w:val="right"/>
      </w:pPr>
      <w:r>
        <w:t>от 20 октября 2022 г. N 596</w:t>
      </w:r>
    </w:p>
    <w:p w:rsidR="009C154B" w:rsidRDefault="009C15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C15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154B" w:rsidRDefault="009C15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154B" w:rsidRDefault="009C15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154B" w:rsidRDefault="009C154B">
            <w:pPr>
              <w:pStyle w:val="ConsPlusNormal"/>
              <w:jc w:val="center"/>
            </w:pPr>
            <w:r>
              <w:rPr>
                <w:color w:val="392C69"/>
              </w:rPr>
              <w:t>Список изменяющих документов</w:t>
            </w:r>
          </w:p>
          <w:p w:rsidR="009C154B" w:rsidRDefault="009C154B">
            <w:pPr>
              <w:pStyle w:val="ConsPlusNormal"/>
              <w:jc w:val="center"/>
            </w:pPr>
            <w:proofErr w:type="gramStart"/>
            <w:r>
              <w:rPr>
                <w:color w:val="392C69"/>
              </w:rPr>
              <w:t xml:space="preserve">(в ред. Законов Калужской области от 21.11.2022 </w:t>
            </w:r>
            <w:hyperlink r:id="rId6">
              <w:r>
                <w:rPr>
                  <w:color w:val="0000FF"/>
                </w:rPr>
                <w:t>N 288-ОЗ</w:t>
              </w:r>
            </w:hyperlink>
            <w:r>
              <w:rPr>
                <w:color w:val="392C69"/>
              </w:rPr>
              <w:t>,</w:t>
            </w:r>
            <w:proofErr w:type="gramEnd"/>
          </w:p>
          <w:p w:rsidR="009C154B" w:rsidRDefault="009C154B">
            <w:pPr>
              <w:pStyle w:val="ConsPlusNormal"/>
              <w:jc w:val="center"/>
            </w:pPr>
            <w:r>
              <w:rPr>
                <w:color w:val="392C69"/>
              </w:rPr>
              <w:t xml:space="preserve">от 23.12.2022 </w:t>
            </w:r>
            <w:hyperlink r:id="rId7">
              <w:r>
                <w:rPr>
                  <w:color w:val="0000FF"/>
                </w:rPr>
                <w:t>N 313-ОЗ</w:t>
              </w:r>
            </w:hyperlink>
            <w:r>
              <w:rPr>
                <w:color w:val="392C69"/>
              </w:rPr>
              <w:t xml:space="preserve">, от 26.06.2023 </w:t>
            </w:r>
            <w:hyperlink r:id="rId8">
              <w:r>
                <w:rPr>
                  <w:color w:val="0000FF"/>
                </w:rPr>
                <w:t>N 383-ОЗ</w:t>
              </w:r>
            </w:hyperlink>
            <w:r>
              <w:rPr>
                <w:color w:val="392C69"/>
              </w:rPr>
              <w:t xml:space="preserve">, от 04.12.2023 </w:t>
            </w:r>
            <w:hyperlink r:id="rId9">
              <w:r>
                <w:rPr>
                  <w:color w:val="0000FF"/>
                </w:rPr>
                <w:t>N 434-ОЗ</w:t>
              </w:r>
            </w:hyperlink>
            <w:r>
              <w:rPr>
                <w:color w:val="392C69"/>
              </w:rPr>
              <w:t>,</w:t>
            </w:r>
          </w:p>
          <w:p w:rsidR="009C154B" w:rsidRDefault="009C154B">
            <w:pPr>
              <w:pStyle w:val="ConsPlusNormal"/>
              <w:jc w:val="center"/>
            </w:pPr>
            <w:r>
              <w:rPr>
                <w:color w:val="392C69"/>
              </w:rPr>
              <w:t xml:space="preserve">от 22.10.2024 </w:t>
            </w:r>
            <w:hyperlink r:id="rId10">
              <w:r>
                <w:rPr>
                  <w:color w:val="0000FF"/>
                </w:rPr>
                <w:t>N 526-ОЗ</w:t>
              </w:r>
            </w:hyperlink>
            <w:r>
              <w:rPr>
                <w:color w:val="392C69"/>
              </w:rPr>
              <w:t xml:space="preserve">, от 30.06.2025 </w:t>
            </w:r>
            <w:hyperlink r:id="rId11">
              <w:r>
                <w:rPr>
                  <w:color w:val="0000FF"/>
                </w:rPr>
                <w:t>N 658-ОЗ</w:t>
              </w:r>
            </w:hyperlink>
            <w:r>
              <w:rPr>
                <w:color w:val="392C69"/>
              </w:rPr>
              <w:t xml:space="preserve">, от 11.12.2025 </w:t>
            </w:r>
            <w:hyperlink r:id="rId12">
              <w:r>
                <w:rPr>
                  <w:color w:val="0000FF"/>
                </w:rPr>
                <w:t>N 46-ОЗ</w:t>
              </w:r>
            </w:hyperlink>
            <w:r>
              <w:rPr>
                <w:color w:val="392C69"/>
              </w:rPr>
              <w:t>,</w:t>
            </w:r>
          </w:p>
          <w:p w:rsidR="009C154B" w:rsidRDefault="009C154B">
            <w:pPr>
              <w:pStyle w:val="ConsPlusNormal"/>
              <w:jc w:val="center"/>
            </w:pPr>
            <w:r>
              <w:rPr>
                <w:color w:val="392C69"/>
              </w:rPr>
              <w:t xml:space="preserve">от 25.05.2026 </w:t>
            </w:r>
            <w:hyperlink r:id="rId13">
              <w:r>
                <w:rPr>
                  <w:color w:val="0000FF"/>
                </w:rPr>
                <w:t>N 127-ОЗ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154B" w:rsidRDefault="009C154B">
            <w:pPr>
              <w:pStyle w:val="ConsPlusNormal"/>
            </w:pPr>
          </w:p>
        </w:tc>
      </w:tr>
    </w:tbl>
    <w:p w:rsidR="009C154B" w:rsidRDefault="009C154B">
      <w:pPr>
        <w:pStyle w:val="ConsPlusNormal"/>
        <w:jc w:val="both"/>
      </w:pPr>
    </w:p>
    <w:p w:rsidR="009C154B" w:rsidRDefault="009C154B">
      <w:pPr>
        <w:pStyle w:val="ConsPlusTitle"/>
        <w:ind w:firstLine="540"/>
        <w:jc w:val="both"/>
        <w:outlineLvl w:val="0"/>
      </w:pPr>
      <w:r>
        <w:t>Статья 1</w:t>
      </w:r>
    </w:p>
    <w:p w:rsidR="009C154B" w:rsidRDefault="009C154B">
      <w:pPr>
        <w:pStyle w:val="ConsPlusNormal"/>
        <w:ind w:firstLine="540"/>
        <w:jc w:val="both"/>
      </w:pPr>
    </w:p>
    <w:p w:rsidR="009C154B" w:rsidRDefault="009C154B">
      <w:pPr>
        <w:pStyle w:val="ConsPlusNormal"/>
        <w:ind w:firstLine="540"/>
        <w:jc w:val="both"/>
      </w:pPr>
      <w:r>
        <w:t xml:space="preserve">(в ред. </w:t>
      </w:r>
      <w:hyperlink r:id="rId14">
        <w:r>
          <w:rPr>
            <w:color w:val="0000FF"/>
          </w:rPr>
          <w:t>Закона</w:t>
        </w:r>
      </w:hyperlink>
      <w:r>
        <w:t xml:space="preserve"> Калужской области от 30.06.2025 N 658-ОЗ)</w:t>
      </w:r>
    </w:p>
    <w:p w:rsidR="009C154B" w:rsidRDefault="009C154B">
      <w:pPr>
        <w:pStyle w:val="ConsPlusNormal"/>
        <w:jc w:val="both"/>
      </w:pPr>
    </w:p>
    <w:p w:rsidR="009C154B" w:rsidRDefault="009C154B">
      <w:pPr>
        <w:pStyle w:val="ConsPlusNormal"/>
        <w:ind w:firstLine="540"/>
        <w:jc w:val="both"/>
      </w:pPr>
      <w:proofErr w:type="gramStart"/>
      <w:r>
        <w:t xml:space="preserve">Настоящий Закон устанавливает дополнительную меру социальной поддержки, предусмотренную </w:t>
      </w:r>
      <w:hyperlink w:anchor="P35">
        <w:r>
          <w:rPr>
            <w:color w:val="0000FF"/>
          </w:rPr>
          <w:t>статьей 2</w:t>
        </w:r>
      </w:hyperlink>
      <w:r>
        <w:t xml:space="preserve"> настоящего Закона, детям (в том числе усыновленным (удочеренным))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органов внутренних дел Российской Федерации, принимающих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w:t>
      </w:r>
      <w:proofErr w:type="gramEnd"/>
      <w:r>
        <w:t xml:space="preserve"> </w:t>
      </w:r>
      <w:proofErr w:type="gramStart"/>
      <w:r>
        <w:t>и Украины,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военнослужащие), сотрудников следственного управления Следственного комитета Российской Федерации по Калужской области, направленных в порядке перевода для прохождения службы в Донецкую Народную Республику, Луганскую Народную Республику</w:t>
      </w:r>
      <w:proofErr w:type="gramEnd"/>
      <w:r>
        <w:t xml:space="preserve">, </w:t>
      </w:r>
      <w:proofErr w:type="gramStart"/>
      <w:r>
        <w:t xml:space="preserve">Запорожскую область и Херсонскую область для выполнения задач, возложенных на Следственный комитет Российской Федерации (далее - сотрудники следственного управления), граждан, добровольно выполняющих </w:t>
      </w:r>
      <w:r>
        <w:lastRenderedPageBreak/>
        <w:t>(выполнявших) задачи в ходе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w:t>
      </w:r>
      <w:proofErr w:type="gramEnd"/>
      <w:r>
        <w:t xml:space="preserve"> </w:t>
      </w:r>
      <w:proofErr w:type="gramStart"/>
      <w:r>
        <w:t xml:space="preserve">границе Российской Федерации и территориях субъектов Российской Федерации, прилегающих к районам проведения специальной военной операции (далее - добровольцы), граждан Российской Федерации, призванных на военную службу по мобилизации в Вооруженные Силы Российской Федерации в соответствии с </w:t>
      </w:r>
      <w:hyperlink r:id="rId15">
        <w:r>
          <w:rPr>
            <w:color w:val="0000FF"/>
          </w:rPr>
          <w:t>Указом</w:t>
        </w:r>
      </w:hyperlink>
      <w:r>
        <w:t xml:space="preserve"> Президента Российской Федерации от 21.09.2022 N 647 "Об объявлении частичной мобилизации в Российской Федерации" (далее - мобилизованные), лиц, принимавших в соответствии с решениями органов государственной власти</w:t>
      </w:r>
      <w:proofErr w:type="gramEnd"/>
      <w:r>
        <w:t xml:space="preserve"> </w:t>
      </w:r>
      <w:proofErr w:type="gramStart"/>
      <w:r>
        <w:t>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Луганской Народной Республики начиная с 11 мая 2014 года (далее - участники боевых действий), детям супруги (супруга) военнослужащих, сотрудников следственного управления, добровольцев, мобилизованных, участников боевых действий, находящимся на содержании военнослужащих, сотрудников следственного</w:t>
      </w:r>
      <w:proofErr w:type="gramEnd"/>
      <w:r>
        <w:t xml:space="preserve"> </w:t>
      </w:r>
      <w:proofErr w:type="gramStart"/>
      <w:r>
        <w:t>управления, добровольцев, мобилизованных, участников боевых действий (далее - дети супруги (супруга)), а также детям, находящимся на иждивении военнослужащих, сотрудников следственного управления, добровольцев, мобилизованных, участников боевых действий (далее - дети, находящиеся на иждивении).</w:t>
      </w:r>
      <w:proofErr w:type="gramEnd"/>
    </w:p>
    <w:p w:rsidR="009C154B" w:rsidRDefault="009C154B">
      <w:pPr>
        <w:pStyle w:val="ConsPlusNormal"/>
        <w:jc w:val="both"/>
      </w:pPr>
      <w:r>
        <w:t xml:space="preserve">(в ред. </w:t>
      </w:r>
      <w:hyperlink r:id="rId16">
        <w:r>
          <w:rPr>
            <w:color w:val="0000FF"/>
          </w:rPr>
          <w:t>Закона</w:t>
        </w:r>
      </w:hyperlink>
      <w:r>
        <w:t xml:space="preserve"> Калужской области от 25.05.2026 N 127-ОЗ)</w:t>
      </w:r>
    </w:p>
    <w:p w:rsidR="009C154B" w:rsidRDefault="009C154B">
      <w:pPr>
        <w:pStyle w:val="ConsPlusNormal"/>
        <w:spacing w:before="240"/>
        <w:ind w:firstLine="540"/>
        <w:jc w:val="both"/>
      </w:pPr>
      <w:r>
        <w:t>Факт нахождения лица на иждивении устанавливается в соответствии с законодательством.</w:t>
      </w:r>
    </w:p>
    <w:p w:rsidR="009C154B" w:rsidRDefault="009C154B">
      <w:pPr>
        <w:pStyle w:val="ConsPlusNormal"/>
        <w:jc w:val="both"/>
      </w:pPr>
      <w:r>
        <w:t xml:space="preserve">(в ред. </w:t>
      </w:r>
      <w:hyperlink r:id="rId17">
        <w:r>
          <w:rPr>
            <w:color w:val="0000FF"/>
          </w:rPr>
          <w:t>Закона</w:t>
        </w:r>
      </w:hyperlink>
      <w:r>
        <w:t xml:space="preserve"> Калужской области от 25.05.2026 N 127-ОЗ)</w:t>
      </w:r>
    </w:p>
    <w:p w:rsidR="009C154B" w:rsidRDefault="009C154B">
      <w:pPr>
        <w:pStyle w:val="ConsPlusNormal"/>
        <w:jc w:val="both"/>
      </w:pPr>
    </w:p>
    <w:p w:rsidR="009C154B" w:rsidRDefault="009C154B">
      <w:pPr>
        <w:pStyle w:val="ConsPlusTitle"/>
        <w:ind w:firstLine="540"/>
        <w:jc w:val="both"/>
        <w:outlineLvl w:val="0"/>
      </w:pPr>
      <w:bookmarkStart w:id="0" w:name="P35"/>
      <w:bookmarkEnd w:id="0"/>
      <w:r>
        <w:t>Статья 2</w:t>
      </w:r>
    </w:p>
    <w:p w:rsidR="009C154B" w:rsidRDefault="009C154B">
      <w:pPr>
        <w:pStyle w:val="ConsPlusNormal"/>
        <w:jc w:val="both"/>
      </w:pPr>
    </w:p>
    <w:p w:rsidR="009C154B" w:rsidRDefault="009C154B">
      <w:pPr>
        <w:pStyle w:val="ConsPlusNormal"/>
        <w:ind w:firstLine="540"/>
        <w:jc w:val="both"/>
      </w:pPr>
      <w:proofErr w:type="gramStart"/>
      <w:r>
        <w:t>Детям (в том числе усыновленным (удочеренным)) военнослужащих, сотрудников следственного управления, добровольцев, мобилизованных, участников боевых действий, детям супруги (супруга), детям, находящимся на иждивении, устанавливается дополнительная мера социальной поддержки по предоставлению бесплатного двухразового горячего питания обучающимся, осваивающим образовательные программы начального общего, основного общего или среднего общего образования в организациях, осуществляющих образовательную деятельность, находящихся в ведении органов местного самоуправления муниципальных образований Калужской области</w:t>
      </w:r>
      <w:proofErr w:type="gramEnd"/>
      <w:r>
        <w:t xml:space="preserve"> (далее - мера социальной поддержки в виде бесплатного двухразового горячего питания).</w:t>
      </w:r>
    </w:p>
    <w:p w:rsidR="009C154B" w:rsidRDefault="009C154B">
      <w:pPr>
        <w:pStyle w:val="ConsPlusNormal"/>
        <w:jc w:val="both"/>
      </w:pPr>
      <w:r>
        <w:t xml:space="preserve">(в ред. Законов Калужской области от 21.11.2022 </w:t>
      </w:r>
      <w:hyperlink r:id="rId18">
        <w:r>
          <w:rPr>
            <w:color w:val="0000FF"/>
          </w:rPr>
          <w:t>N 288-ОЗ</w:t>
        </w:r>
      </w:hyperlink>
      <w:r>
        <w:t xml:space="preserve">, от 22.10.2024 </w:t>
      </w:r>
      <w:hyperlink r:id="rId19">
        <w:r>
          <w:rPr>
            <w:color w:val="0000FF"/>
          </w:rPr>
          <w:t>N 526-ОЗ</w:t>
        </w:r>
      </w:hyperlink>
      <w:r>
        <w:t xml:space="preserve">, от 25.05.2026 </w:t>
      </w:r>
      <w:hyperlink r:id="rId20">
        <w:r>
          <w:rPr>
            <w:color w:val="0000FF"/>
          </w:rPr>
          <w:t>N 127-ОЗ</w:t>
        </w:r>
      </w:hyperlink>
      <w:r>
        <w:t>)</w:t>
      </w:r>
    </w:p>
    <w:p w:rsidR="009C154B" w:rsidRDefault="009C154B">
      <w:pPr>
        <w:pStyle w:val="ConsPlusNormal"/>
        <w:jc w:val="both"/>
      </w:pPr>
    </w:p>
    <w:p w:rsidR="009C154B" w:rsidRDefault="009C154B">
      <w:pPr>
        <w:pStyle w:val="ConsPlusTitle"/>
        <w:ind w:firstLine="540"/>
        <w:jc w:val="both"/>
        <w:outlineLvl w:val="0"/>
      </w:pPr>
      <w:bookmarkStart w:id="1" w:name="P40"/>
      <w:bookmarkEnd w:id="1"/>
      <w:r>
        <w:t>Статья 3</w:t>
      </w:r>
    </w:p>
    <w:p w:rsidR="009C154B" w:rsidRDefault="009C154B">
      <w:pPr>
        <w:pStyle w:val="ConsPlusNormal"/>
        <w:ind w:firstLine="540"/>
        <w:jc w:val="both"/>
      </w:pPr>
    </w:p>
    <w:p w:rsidR="009C154B" w:rsidRDefault="009C154B">
      <w:pPr>
        <w:pStyle w:val="ConsPlusNormal"/>
        <w:ind w:firstLine="540"/>
        <w:jc w:val="both"/>
      </w:pPr>
      <w:r>
        <w:t xml:space="preserve">(в ред. </w:t>
      </w:r>
      <w:hyperlink r:id="rId21">
        <w:r>
          <w:rPr>
            <w:color w:val="0000FF"/>
          </w:rPr>
          <w:t>Закона</w:t>
        </w:r>
      </w:hyperlink>
      <w:r>
        <w:t xml:space="preserve"> Калужской области от 22.10.2024 N 526-ОЗ)</w:t>
      </w:r>
    </w:p>
    <w:p w:rsidR="009C154B" w:rsidRDefault="009C154B">
      <w:pPr>
        <w:pStyle w:val="ConsPlusNormal"/>
        <w:jc w:val="both"/>
      </w:pPr>
    </w:p>
    <w:p w:rsidR="009C154B" w:rsidRDefault="009C154B">
      <w:pPr>
        <w:pStyle w:val="ConsPlusNormal"/>
        <w:ind w:firstLine="540"/>
        <w:jc w:val="both"/>
      </w:pPr>
      <w:r>
        <w:t xml:space="preserve">1. </w:t>
      </w:r>
      <w:proofErr w:type="gramStart"/>
      <w:r>
        <w:t xml:space="preserve">Мера социальной поддержки в виде бесплатного двухразового горячего питания назначается и предоставляется детям (в том числе усыновленным (удочеренным)) военнослужащих, сотрудников следственного управления, добровольцев, мобилизованных, участников боевых действий, детям супруги (супруга), детям, находящимся на иждивении, по заявлению родителя (или лица, его заменяющего) в </w:t>
      </w:r>
      <w:hyperlink r:id="rId22">
        <w:r>
          <w:rPr>
            <w:color w:val="0000FF"/>
          </w:rPr>
          <w:t>порядке</w:t>
        </w:r>
      </w:hyperlink>
      <w:r>
        <w:t xml:space="preserve">, установленном органом исполнительной власти Калужской области, </w:t>
      </w:r>
      <w:r>
        <w:lastRenderedPageBreak/>
        <w:t>уполномоченным в сфере образования и науки, при соблюдении на день подачи</w:t>
      </w:r>
      <w:proofErr w:type="gramEnd"/>
      <w:r>
        <w:t xml:space="preserve"> заявления следующих условий:</w:t>
      </w:r>
    </w:p>
    <w:p w:rsidR="009C154B" w:rsidRDefault="009C154B">
      <w:pPr>
        <w:pStyle w:val="ConsPlusNormal"/>
        <w:jc w:val="both"/>
      </w:pPr>
      <w:r>
        <w:t xml:space="preserve">(в ред. Законов Калужской области от 30.06.2025 </w:t>
      </w:r>
      <w:hyperlink r:id="rId23">
        <w:r>
          <w:rPr>
            <w:color w:val="0000FF"/>
          </w:rPr>
          <w:t>N 658-ОЗ</w:t>
        </w:r>
      </w:hyperlink>
      <w:r>
        <w:t xml:space="preserve">, от 25.05.2026 </w:t>
      </w:r>
      <w:hyperlink r:id="rId24">
        <w:r>
          <w:rPr>
            <w:color w:val="0000FF"/>
          </w:rPr>
          <w:t>N 127-ОЗ</w:t>
        </w:r>
      </w:hyperlink>
      <w:r>
        <w:t>)</w:t>
      </w:r>
    </w:p>
    <w:p w:rsidR="009C154B" w:rsidRDefault="009C154B">
      <w:pPr>
        <w:pStyle w:val="ConsPlusNormal"/>
        <w:spacing w:before="240"/>
        <w:ind w:firstLine="540"/>
        <w:jc w:val="both"/>
      </w:pPr>
      <w:proofErr w:type="gramStart"/>
      <w:r>
        <w:t>1) военнослужащий принимает (принимал)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выполняет (выполнял)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после 5 августа 2024 года;</w:t>
      </w:r>
      <w:proofErr w:type="gramEnd"/>
    </w:p>
    <w:p w:rsidR="009C154B" w:rsidRDefault="009C154B">
      <w:pPr>
        <w:pStyle w:val="ConsPlusNormal"/>
        <w:jc w:val="both"/>
      </w:pPr>
      <w:r>
        <w:t xml:space="preserve">(в ред. Законов Калужской области от 30.06.2025 </w:t>
      </w:r>
      <w:hyperlink r:id="rId25">
        <w:r>
          <w:rPr>
            <w:color w:val="0000FF"/>
          </w:rPr>
          <w:t>N 658-ОЗ</w:t>
        </w:r>
      </w:hyperlink>
      <w:r>
        <w:t xml:space="preserve">, от 25.05.2026 </w:t>
      </w:r>
      <w:hyperlink r:id="rId26">
        <w:r>
          <w:rPr>
            <w:color w:val="0000FF"/>
          </w:rPr>
          <w:t>N 127-ОЗ</w:t>
        </w:r>
      </w:hyperlink>
      <w:r>
        <w:t>)</w:t>
      </w:r>
    </w:p>
    <w:p w:rsidR="009C154B" w:rsidRDefault="009C154B">
      <w:pPr>
        <w:pStyle w:val="ConsPlusNormal"/>
        <w:spacing w:before="240"/>
        <w:ind w:firstLine="540"/>
        <w:jc w:val="both"/>
      </w:pPr>
      <w:r>
        <w:t>2) сотрудник следственного управления проходит службу в Донецкой Народной Республике, Луганской Народной Республике, Запорожской области и Херсонской области;</w:t>
      </w:r>
    </w:p>
    <w:p w:rsidR="009C154B" w:rsidRDefault="009C154B">
      <w:pPr>
        <w:pStyle w:val="ConsPlusNormal"/>
        <w:spacing w:before="240"/>
        <w:ind w:firstLine="540"/>
        <w:jc w:val="both"/>
      </w:pPr>
      <w:proofErr w:type="gramStart"/>
      <w:r>
        <w:t>3) доброволец выполняет (выполнял) задачи в ходе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выполняет (выполнял)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после 5 августа</w:t>
      </w:r>
      <w:proofErr w:type="gramEnd"/>
      <w:r>
        <w:t xml:space="preserve"> 2024 года;</w:t>
      </w:r>
    </w:p>
    <w:p w:rsidR="009C154B" w:rsidRDefault="009C154B">
      <w:pPr>
        <w:pStyle w:val="ConsPlusNormal"/>
        <w:jc w:val="both"/>
      </w:pPr>
      <w:r>
        <w:t xml:space="preserve">(в ред. Законов Калужской области от 30.06.2025 </w:t>
      </w:r>
      <w:hyperlink r:id="rId27">
        <w:r>
          <w:rPr>
            <w:color w:val="0000FF"/>
          </w:rPr>
          <w:t>N 658-ОЗ</w:t>
        </w:r>
      </w:hyperlink>
      <w:r>
        <w:t xml:space="preserve">, от 25.05.2026 </w:t>
      </w:r>
      <w:hyperlink r:id="rId28">
        <w:r>
          <w:rPr>
            <w:color w:val="0000FF"/>
          </w:rPr>
          <w:t>N 127-ОЗ</w:t>
        </w:r>
      </w:hyperlink>
      <w:r>
        <w:t>)</w:t>
      </w:r>
    </w:p>
    <w:p w:rsidR="009C154B" w:rsidRDefault="009C154B">
      <w:pPr>
        <w:pStyle w:val="ConsPlusNormal"/>
        <w:spacing w:before="240"/>
        <w:ind w:firstLine="540"/>
        <w:jc w:val="both"/>
      </w:pPr>
      <w:r>
        <w:t xml:space="preserve">4) мобилизованный проходит (проходил) военную службу по мобилизации в Вооруженные Силы Российской Федерации в соответствии с </w:t>
      </w:r>
      <w:hyperlink r:id="rId29">
        <w:r>
          <w:rPr>
            <w:color w:val="0000FF"/>
          </w:rPr>
          <w:t>Указом</w:t>
        </w:r>
      </w:hyperlink>
      <w:r>
        <w:t xml:space="preserve"> Президента Российской Федерации от 21.09.2022 N 647 "Об объявлении частичной мобилизации в Российской Федерации";</w:t>
      </w:r>
    </w:p>
    <w:p w:rsidR="009C154B" w:rsidRDefault="009C154B">
      <w:pPr>
        <w:pStyle w:val="ConsPlusNormal"/>
        <w:spacing w:before="240"/>
        <w:ind w:firstLine="540"/>
        <w:jc w:val="both"/>
      </w:pPr>
      <w:r>
        <w:t>5) участник боевых действий принимал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Луганской Народной Республики начиная с 11 мая 2014 года.</w:t>
      </w:r>
    </w:p>
    <w:p w:rsidR="009C154B" w:rsidRDefault="009C154B">
      <w:pPr>
        <w:pStyle w:val="ConsPlusNormal"/>
        <w:jc w:val="both"/>
      </w:pPr>
      <w:r>
        <w:t xml:space="preserve">(п. 5 </w:t>
      </w:r>
      <w:proofErr w:type="gramStart"/>
      <w:r>
        <w:t>введен</w:t>
      </w:r>
      <w:proofErr w:type="gramEnd"/>
      <w:r>
        <w:t xml:space="preserve"> </w:t>
      </w:r>
      <w:hyperlink r:id="rId30">
        <w:r>
          <w:rPr>
            <w:color w:val="0000FF"/>
          </w:rPr>
          <w:t>Законом</w:t>
        </w:r>
      </w:hyperlink>
      <w:r>
        <w:t xml:space="preserve"> Калужской области от 25.05.2026 N 127-ОЗ)</w:t>
      </w:r>
    </w:p>
    <w:p w:rsidR="009C154B" w:rsidRDefault="009C154B">
      <w:pPr>
        <w:pStyle w:val="ConsPlusNormal"/>
        <w:spacing w:before="240"/>
        <w:ind w:firstLine="540"/>
        <w:jc w:val="both"/>
      </w:pPr>
      <w:r>
        <w:t>2. Бесплатное двухразовое горячее питание предоставляется с учетом норм обеспечения питанием детей в образовательных организациях, установленных в соответствии с законодательством, ежедневно в дни нахождения в образовательной организации, кроме периода каникул, выходных и праздничных дней.</w:t>
      </w:r>
    </w:p>
    <w:p w:rsidR="009C154B" w:rsidRDefault="009C154B">
      <w:pPr>
        <w:pStyle w:val="ConsPlusNormal"/>
        <w:spacing w:before="240"/>
        <w:ind w:firstLine="540"/>
        <w:jc w:val="both"/>
      </w:pPr>
      <w:r>
        <w:t>3. Мера социальной поддержки в виде бесплатного двухразового горячего питания устанавливается до конца учебного года, начало которого приходится на календарный год, следующий за годом завершения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9C154B" w:rsidRDefault="009C154B">
      <w:pPr>
        <w:pStyle w:val="ConsPlusNormal"/>
        <w:jc w:val="both"/>
      </w:pPr>
      <w:r>
        <w:t>(</w:t>
      </w:r>
      <w:proofErr w:type="gramStart"/>
      <w:r>
        <w:t>в</w:t>
      </w:r>
      <w:proofErr w:type="gramEnd"/>
      <w:r>
        <w:t xml:space="preserve"> ред. </w:t>
      </w:r>
      <w:hyperlink r:id="rId31">
        <w:r>
          <w:rPr>
            <w:color w:val="0000FF"/>
          </w:rPr>
          <w:t>Закона</w:t>
        </w:r>
      </w:hyperlink>
      <w:r>
        <w:t xml:space="preserve"> Калужской области от 11.12.2025 N 46-ОЗ)</w:t>
      </w:r>
    </w:p>
    <w:p w:rsidR="009C154B" w:rsidRDefault="009C154B">
      <w:pPr>
        <w:pStyle w:val="ConsPlusNormal"/>
        <w:spacing w:before="240"/>
        <w:ind w:firstLine="540"/>
        <w:jc w:val="both"/>
      </w:pPr>
      <w:r>
        <w:t xml:space="preserve">4. </w:t>
      </w:r>
      <w:proofErr w:type="gramStart"/>
      <w:r>
        <w:t xml:space="preserve">При одновременном возникновении права на получение бесплатного двухразового горячего питания обучающимся, осваивающим образовательные программы начального </w:t>
      </w:r>
      <w:r>
        <w:lastRenderedPageBreak/>
        <w:t>общего, основного общего или среднего общего образования в организациях, осуществляющих образовательную деятельность, находящихся в ведении органов местного самоуправления муниципальных образований Калужской области, в соответствии с настоящим Законом и иными основаниями мера социальной поддержки назначается только по одному из оснований по выбору гражданина.</w:t>
      </w:r>
      <w:proofErr w:type="gramEnd"/>
    </w:p>
    <w:p w:rsidR="009C154B" w:rsidRDefault="009C154B">
      <w:pPr>
        <w:pStyle w:val="ConsPlusNormal"/>
        <w:spacing w:before="240"/>
        <w:ind w:firstLine="540"/>
        <w:jc w:val="both"/>
      </w:pPr>
      <w:r>
        <w:t>При одновременном возникновении права на получение бесплатного двухразового горячего питания и бесплатного одноразового горячего питания мера социальной поддержки назначается по одному из оснований по выбору гражданина.</w:t>
      </w:r>
    </w:p>
    <w:p w:rsidR="009C154B" w:rsidRDefault="009C154B">
      <w:pPr>
        <w:pStyle w:val="ConsPlusNormal"/>
        <w:spacing w:before="240"/>
        <w:ind w:firstLine="540"/>
        <w:jc w:val="both"/>
      </w:pPr>
      <w:r>
        <w:t>5. Назначение и предоставление меры социальной поддержки в виде бесплатного двухразового горячего питания осуществляется во взаимодействии с территориальным органом Министерства обороны Российской Федерации (военным комиссариатом) в Калужской области.</w:t>
      </w:r>
    </w:p>
    <w:p w:rsidR="009C154B" w:rsidRDefault="009C154B">
      <w:pPr>
        <w:pStyle w:val="ConsPlusNormal"/>
        <w:spacing w:before="240"/>
        <w:ind w:firstLine="540"/>
        <w:jc w:val="both"/>
      </w:pPr>
      <w:r>
        <w:t>Государственное полномочие Калужской области по предоставлению меры социальной поддержки в виде бесплатного двухразового горячего питания передается органам местного самоуправления муниципальных районов, муниципальных и городских округов в соответствии с законом Калужской области.</w:t>
      </w:r>
    </w:p>
    <w:p w:rsidR="009C154B" w:rsidRDefault="009C154B">
      <w:pPr>
        <w:pStyle w:val="ConsPlusNormal"/>
        <w:jc w:val="both"/>
      </w:pPr>
    </w:p>
    <w:p w:rsidR="009C154B" w:rsidRDefault="009C154B">
      <w:pPr>
        <w:pStyle w:val="ConsPlusTitle"/>
        <w:ind w:firstLine="540"/>
        <w:jc w:val="both"/>
        <w:outlineLvl w:val="0"/>
      </w:pPr>
      <w:r>
        <w:t>Статья 4</w:t>
      </w:r>
    </w:p>
    <w:p w:rsidR="009C154B" w:rsidRDefault="009C154B">
      <w:pPr>
        <w:pStyle w:val="ConsPlusNormal"/>
        <w:ind w:firstLine="540"/>
        <w:jc w:val="both"/>
      </w:pPr>
    </w:p>
    <w:p w:rsidR="009C154B" w:rsidRDefault="009C154B">
      <w:pPr>
        <w:pStyle w:val="ConsPlusNormal"/>
        <w:ind w:firstLine="540"/>
        <w:jc w:val="both"/>
      </w:pPr>
      <w:r>
        <w:t xml:space="preserve">(в ред. </w:t>
      </w:r>
      <w:hyperlink r:id="rId32">
        <w:r>
          <w:rPr>
            <w:color w:val="0000FF"/>
          </w:rPr>
          <w:t>Закона</w:t>
        </w:r>
      </w:hyperlink>
      <w:r>
        <w:t xml:space="preserve"> Калужской области от 26.06.2023 N 383-ОЗ)</w:t>
      </w:r>
    </w:p>
    <w:p w:rsidR="009C154B" w:rsidRDefault="009C154B">
      <w:pPr>
        <w:pStyle w:val="ConsPlusNormal"/>
        <w:jc w:val="both"/>
      </w:pPr>
    </w:p>
    <w:p w:rsidR="009C154B" w:rsidRDefault="009C154B">
      <w:pPr>
        <w:pStyle w:val="ConsPlusNormal"/>
        <w:ind w:firstLine="540"/>
        <w:jc w:val="both"/>
      </w:pPr>
      <w:r>
        <w:t xml:space="preserve">1. Дополнительная мера социальной поддержки, указанная в </w:t>
      </w:r>
      <w:hyperlink w:anchor="P35">
        <w:r>
          <w:rPr>
            <w:color w:val="0000FF"/>
          </w:rPr>
          <w:t>статье 2</w:t>
        </w:r>
      </w:hyperlink>
      <w:r>
        <w:t xml:space="preserve"> настоящего Закона, не назначается:</w:t>
      </w:r>
    </w:p>
    <w:p w:rsidR="009C154B" w:rsidRDefault="009C154B">
      <w:pPr>
        <w:pStyle w:val="ConsPlusNormal"/>
        <w:spacing w:before="240"/>
        <w:ind w:firstLine="540"/>
        <w:jc w:val="both"/>
      </w:pPr>
      <w:r>
        <w:t xml:space="preserve">1) в случае несоблюдения условий, указанных в </w:t>
      </w:r>
      <w:hyperlink w:anchor="P40">
        <w:r>
          <w:rPr>
            <w:color w:val="0000FF"/>
          </w:rPr>
          <w:t>части 1 статьи 3</w:t>
        </w:r>
      </w:hyperlink>
      <w:r>
        <w:t xml:space="preserve"> настоящего Закона;</w:t>
      </w:r>
    </w:p>
    <w:p w:rsidR="009C154B" w:rsidRDefault="009C154B">
      <w:pPr>
        <w:pStyle w:val="ConsPlusNormal"/>
        <w:spacing w:before="240"/>
        <w:ind w:firstLine="540"/>
        <w:jc w:val="both"/>
      </w:pPr>
      <w:r>
        <w:t xml:space="preserve">2) в случае выявления недостоверных сведений в документах или непредставления (представления не в полном объеме) документов, подтверждающих соблюдение условий, указанных в </w:t>
      </w:r>
      <w:hyperlink w:anchor="P40">
        <w:r>
          <w:rPr>
            <w:color w:val="0000FF"/>
          </w:rPr>
          <w:t>части 1 статьи 3</w:t>
        </w:r>
      </w:hyperlink>
      <w:r>
        <w:t xml:space="preserve"> настоящего Закона.</w:t>
      </w:r>
    </w:p>
    <w:p w:rsidR="009C154B" w:rsidRDefault="009C154B">
      <w:pPr>
        <w:pStyle w:val="ConsPlusNormal"/>
        <w:spacing w:before="240"/>
        <w:ind w:firstLine="540"/>
        <w:jc w:val="both"/>
      </w:pPr>
      <w:r>
        <w:t xml:space="preserve">2. Утратил силу. - </w:t>
      </w:r>
      <w:hyperlink r:id="rId33">
        <w:r>
          <w:rPr>
            <w:color w:val="0000FF"/>
          </w:rPr>
          <w:t>Закон</w:t>
        </w:r>
      </w:hyperlink>
      <w:r>
        <w:t xml:space="preserve"> Калужской области от 04.12.2023 N 434-ОЗ.</w:t>
      </w:r>
    </w:p>
    <w:p w:rsidR="009C154B" w:rsidRDefault="009C154B">
      <w:pPr>
        <w:pStyle w:val="ConsPlusNormal"/>
        <w:spacing w:before="240"/>
        <w:ind w:firstLine="540"/>
        <w:jc w:val="both"/>
      </w:pPr>
      <w:r>
        <w:t xml:space="preserve">3. Предоставление дополнительной меры социальной поддержки, указанной в </w:t>
      </w:r>
      <w:hyperlink w:anchor="P35">
        <w:r>
          <w:rPr>
            <w:color w:val="0000FF"/>
          </w:rPr>
          <w:t>статье 2</w:t>
        </w:r>
      </w:hyperlink>
      <w:r>
        <w:t xml:space="preserve"> настоящего Закона, прекращается в случае выявления недостоверных сведений в документах, в соответствии с которыми была назначена дополнительная мера социальной поддержки, указанная в </w:t>
      </w:r>
      <w:hyperlink w:anchor="P35">
        <w:r>
          <w:rPr>
            <w:color w:val="0000FF"/>
          </w:rPr>
          <w:t>статье 2</w:t>
        </w:r>
      </w:hyperlink>
      <w:r>
        <w:t xml:space="preserve"> настоящего Закона.</w:t>
      </w:r>
    </w:p>
    <w:p w:rsidR="009C154B" w:rsidRDefault="009C154B">
      <w:pPr>
        <w:pStyle w:val="ConsPlusNormal"/>
        <w:jc w:val="both"/>
      </w:pPr>
    </w:p>
    <w:p w:rsidR="009C154B" w:rsidRDefault="009C154B">
      <w:pPr>
        <w:pStyle w:val="ConsPlusTitle"/>
        <w:ind w:firstLine="540"/>
        <w:jc w:val="both"/>
        <w:outlineLvl w:val="0"/>
      </w:pPr>
      <w:r>
        <w:t>Статья 5</w:t>
      </w:r>
    </w:p>
    <w:p w:rsidR="009C154B" w:rsidRDefault="009C154B">
      <w:pPr>
        <w:pStyle w:val="ConsPlusNormal"/>
        <w:jc w:val="both"/>
      </w:pPr>
    </w:p>
    <w:p w:rsidR="009C154B" w:rsidRDefault="009C154B">
      <w:pPr>
        <w:pStyle w:val="ConsPlusNormal"/>
        <w:ind w:firstLine="540"/>
        <w:jc w:val="both"/>
      </w:pPr>
      <w:r>
        <w:t>1. Финансовое обеспечение расходов, предусмотренных настоящим Законом, осуществляется за счет средств областного бюджета.</w:t>
      </w:r>
    </w:p>
    <w:p w:rsidR="009C154B" w:rsidRDefault="009C154B">
      <w:pPr>
        <w:pStyle w:val="ConsPlusNormal"/>
        <w:spacing w:before="240"/>
        <w:ind w:firstLine="540"/>
        <w:jc w:val="both"/>
      </w:pPr>
      <w:r>
        <w:t xml:space="preserve">2. Утратил силу с 01.01.2025. - </w:t>
      </w:r>
      <w:hyperlink r:id="rId34">
        <w:r>
          <w:rPr>
            <w:color w:val="0000FF"/>
          </w:rPr>
          <w:t>Закон</w:t>
        </w:r>
      </w:hyperlink>
      <w:r>
        <w:t xml:space="preserve"> Калужской области от 22.10.2024 N 526-ОЗ.</w:t>
      </w:r>
    </w:p>
    <w:p w:rsidR="009C154B" w:rsidRDefault="009C154B">
      <w:pPr>
        <w:pStyle w:val="ConsPlusNormal"/>
        <w:jc w:val="both"/>
      </w:pPr>
    </w:p>
    <w:p w:rsidR="009C154B" w:rsidRDefault="009C154B">
      <w:pPr>
        <w:pStyle w:val="ConsPlusTitle"/>
        <w:ind w:firstLine="540"/>
        <w:jc w:val="both"/>
        <w:outlineLvl w:val="0"/>
      </w:pPr>
      <w:r>
        <w:t>Статья 6</w:t>
      </w:r>
    </w:p>
    <w:p w:rsidR="009C154B" w:rsidRDefault="009C154B">
      <w:pPr>
        <w:pStyle w:val="ConsPlusNormal"/>
        <w:jc w:val="both"/>
      </w:pPr>
    </w:p>
    <w:p w:rsidR="009C154B" w:rsidRDefault="009C154B">
      <w:pPr>
        <w:pStyle w:val="ConsPlusNormal"/>
        <w:ind w:firstLine="540"/>
        <w:jc w:val="both"/>
      </w:pPr>
      <w:r>
        <w:t>Настоящий Закон вступает в силу со дня его официального опубликования.</w:t>
      </w:r>
    </w:p>
    <w:p w:rsidR="009C154B" w:rsidRDefault="009C154B">
      <w:pPr>
        <w:pStyle w:val="ConsPlusNormal"/>
        <w:jc w:val="both"/>
      </w:pPr>
    </w:p>
    <w:p w:rsidR="009C154B" w:rsidRDefault="009C154B">
      <w:pPr>
        <w:pStyle w:val="ConsPlusNormal"/>
        <w:jc w:val="right"/>
      </w:pPr>
      <w:r>
        <w:t>Губернатор Калужской области</w:t>
      </w:r>
    </w:p>
    <w:p w:rsidR="009C154B" w:rsidRDefault="009C154B">
      <w:pPr>
        <w:pStyle w:val="ConsPlusNormal"/>
        <w:jc w:val="right"/>
      </w:pPr>
      <w:r>
        <w:t>В.В.Шапша</w:t>
      </w:r>
    </w:p>
    <w:p w:rsidR="009C154B" w:rsidRDefault="009C154B">
      <w:pPr>
        <w:pStyle w:val="ConsPlusNormal"/>
      </w:pPr>
      <w:r>
        <w:lastRenderedPageBreak/>
        <w:t>г. Калуга</w:t>
      </w:r>
    </w:p>
    <w:p w:rsidR="009C154B" w:rsidRDefault="009C154B">
      <w:pPr>
        <w:pStyle w:val="ConsPlusNormal"/>
        <w:spacing w:before="240"/>
      </w:pPr>
      <w:r>
        <w:t>24 октября 2022 г.</w:t>
      </w:r>
    </w:p>
    <w:p w:rsidR="009C154B" w:rsidRDefault="009C154B">
      <w:pPr>
        <w:pStyle w:val="ConsPlusNormal"/>
        <w:spacing w:before="240"/>
      </w:pPr>
      <w:r>
        <w:t>N 278-ОЗ</w:t>
      </w:r>
    </w:p>
    <w:p w:rsidR="009C154B" w:rsidRDefault="009C154B">
      <w:pPr>
        <w:pStyle w:val="ConsPlusNormal"/>
        <w:jc w:val="both"/>
      </w:pPr>
    </w:p>
    <w:p w:rsidR="009C154B" w:rsidRDefault="009C154B">
      <w:pPr>
        <w:pStyle w:val="ConsPlusNormal"/>
        <w:jc w:val="both"/>
      </w:pPr>
    </w:p>
    <w:p w:rsidR="009C154B" w:rsidRDefault="009C154B">
      <w:pPr>
        <w:pStyle w:val="ConsPlusNormal"/>
        <w:pBdr>
          <w:bottom w:val="single" w:sz="6" w:space="0" w:color="auto"/>
        </w:pBdr>
        <w:spacing w:before="100" w:after="100"/>
        <w:jc w:val="both"/>
        <w:rPr>
          <w:sz w:val="2"/>
          <w:szCs w:val="2"/>
        </w:rPr>
      </w:pPr>
    </w:p>
    <w:p w:rsidR="00AF5649" w:rsidRDefault="009C154B">
      <w:bookmarkStart w:id="2" w:name="_GoBack"/>
      <w:bookmarkEnd w:id="2"/>
    </w:p>
    <w:sectPr w:rsidR="00AF5649" w:rsidSect="007E63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54B"/>
    <w:rsid w:val="00663ADE"/>
    <w:rsid w:val="009C154B"/>
    <w:rsid w:val="00EE1A88"/>
    <w:rsid w:val="00FC2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154B"/>
    <w:pPr>
      <w:widowControl w:val="0"/>
      <w:autoSpaceDE w:val="0"/>
      <w:autoSpaceDN w:val="0"/>
      <w:spacing w:after="0" w:line="240" w:lineRule="auto"/>
    </w:pPr>
    <w:rPr>
      <w:rFonts w:eastAsia="Times New Roman" w:cs="Times New Roman"/>
      <w:szCs w:val="20"/>
      <w:lang w:eastAsia="ru-RU"/>
    </w:rPr>
  </w:style>
  <w:style w:type="paragraph" w:customStyle="1" w:styleId="ConsPlusTitle">
    <w:name w:val="ConsPlusTitle"/>
    <w:rsid w:val="009C154B"/>
    <w:pPr>
      <w:widowControl w:val="0"/>
      <w:autoSpaceDE w:val="0"/>
      <w:autoSpaceDN w:val="0"/>
      <w:spacing w:after="0" w:line="240" w:lineRule="auto"/>
    </w:pPr>
    <w:rPr>
      <w:rFonts w:eastAsia="Times New Roman" w:cs="Times New Roman"/>
      <w:b/>
      <w:szCs w:val="20"/>
      <w:lang w:eastAsia="ru-RU"/>
    </w:rPr>
  </w:style>
  <w:style w:type="paragraph" w:customStyle="1" w:styleId="ConsPlusTitlePage">
    <w:name w:val="ConsPlusTitlePage"/>
    <w:rsid w:val="009C154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154B"/>
    <w:pPr>
      <w:widowControl w:val="0"/>
      <w:autoSpaceDE w:val="0"/>
      <w:autoSpaceDN w:val="0"/>
      <w:spacing w:after="0" w:line="240" w:lineRule="auto"/>
    </w:pPr>
    <w:rPr>
      <w:rFonts w:eastAsia="Times New Roman" w:cs="Times New Roman"/>
      <w:szCs w:val="20"/>
      <w:lang w:eastAsia="ru-RU"/>
    </w:rPr>
  </w:style>
  <w:style w:type="paragraph" w:customStyle="1" w:styleId="ConsPlusTitle">
    <w:name w:val="ConsPlusTitle"/>
    <w:rsid w:val="009C154B"/>
    <w:pPr>
      <w:widowControl w:val="0"/>
      <w:autoSpaceDE w:val="0"/>
      <w:autoSpaceDN w:val="0"/>
      <w:spacing w:after="0" w:line="240" w:lineRule="auto"/>
    </w:pPr>
    <w:rPr>
      <w:rFonts w:eastAsia="Times New Roman" w:cs="Times New Roman"/>
      <w:b/>
      <w:szCs w:val="20"/>
      <w:lang w:eastAsia="ru-RU"/>
    </w:rPr>
  </w:style>
  <w:style w:type="paragraph" w:customStyle="1" w:styleId="ConsPlusTitlePage">
    <w:name w:val="ConsPlusTitlePage"/>
    <w:rsid w:val="009C154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37&amp;n=160810&amp;dst=100008" TargetMode="External"/><Relationship Id="rId13" Type="http://schemas.openxmlformats.org/officeDocument/2006/relationships/hyperlink" Target="https://login.consultant.ru/link/?req=doc&amp;base=RLAW037&amp;n=185413&amp;dst=100008" TargetMode="External"/><Relationship Id="rId18" Type="http://schemas.openxmlformats.org/officeDocument/2006/relationships/hyperlink" Target="https://login.consultant.ru/link/?req=doc&amp;base=RLAW037&amp;n=154846&amp;dst=100010" TargetMode="External"/><Relationship Id="rId26" Type="http://schemas.openxmlformats.org/officeDocument/2006/relationships/hyperlink" Target="https://login.consultant.ru/link/?req=doc&amp;base=RLAW037&amp;n=185413&amp;dst=100017" TargetMode="External"/><Relationship Id="rId3" Type="http://schemas.openxmlformats.org/officeDocument/2006/relationships/settings" Target="settings.xml"/><Relationship Id="rId21" Type="http://schemas.openxmlformats.org/officeDocument/2006/relationships/hyperlink" Target="https://login.consultant.ru/link/?req=doc&amp;base=RLAW037&amp;n=172494&amp;dst=100013" TargetMode="External"/><Relationship Id="rId34" Type="http://schemas.openxmlformats.org/officeDocument/2006/relationships/hyperlink" Target="https://login.consultant.ru/link/?req=doc&amp;base=RLAW037&amp;n=172494&amp;dst=100026" TargetMode="External"/><Relationship Id="rId7" Type="http://schemas.openxmlformats.org/officeDocument/2006/relationships/hyperlink" Target="https://login.consultant.ru/link/?req=doc&amp;base=RLAW037&amp;n=155909&amp;dst=100008" TargetMode="External"/><Relationship Id="rId12" Type="http://schemas.openxmlformats.org/officeDocument/2006/relationships/hyperlink" Target="https://login.consultant.ru/link/?req=doc&amp;base=RLAW037&amp;n=181246&amp;dst=100008" TargetMode="External"/><Relationship Id="rId17" Type="http://schemas.openxmlformats.org/officeDocument/2006/relationships/hyperlink" Target="https://login.consultant.ru/link/?req=doc&amp;base=RLAW037&amp;n=185413&amp;dst=100013" TargetMode="External"/><Relationship Id="rId25" Type="http://schemas.openxmlformats.org/officeDocument/2006/relationships/hyperlink" Target="https://login.consultant.ru/link/?req=doc&amp;base=RLAW037&amp;n=178348&amp;dst=100014" TargetMode="External"/><Relationship Id="rId33" Type="http://schemas.openxmlformats.org/officeDocument/2006/relationships/hyperlink" Target="https://login.consultant.ru/link/?req=doc&amp;base=RLAW037&amp;n=164826&amp;dst=100017" TargetMode="External"/><Relationship Id="rId2" Type="http://schemas.microsoft.com/office/2007/relationships/stylesWithEffects" Target="stylesWithEffects.xml"/><Relationship Id="rId16" Type="http://schemas.openxmlformats.org/officeDocument/2006/relationships/hyperlink" Target="https://login.consultant.ru/link/?req=doc&amp;base=RLAW037&amp;n=185413&amp;dst=100010" TargetMode="External"/><Relationship Id="rId20" Type="http://schemas.openxmlformats.org/officeDocument/2006/relationships/hyperlink" Target="https://login.consultant.ru/link/?req=doc&amp;base=RLAW037&amp;n=185413&amp;dst=100014" TargetMode="External"/><Relationship Id="rId29" Type="http://schemas.openxmlformats.org/officeDocument/2006/relationships/hyperlink" Target="https://login.consultant.ru/link/?req=doc&amp;base=LAW&amp;n=426999" TargetMode="External"/><Relationship Id="rId1" Type="http://schemas.openxmlformats.org/officeDocument/2006/relationships/styles" Target="styles.xml"/><Relationship Id="rId6" Type="http://schemas.openxmlformats.org/officeDocument/2006/relationships/hyperlink" Target="https://login.consultant.ru/link/?req=doc&amp;base=RLAW037&amp;n=154846&amp;dst=100008" TargetMode="External"/><Relationship Id="rId11" Type="http://schemas.openxmlformats.org/officeDocument/2006/relationships/hyperlink" Target="https://login.consultant.ru/link/?req=doc&amp;base=RLAW037&amp;n=178348&amp;dst=100008" TargetMode="External"/><Relationship Id="rId24" Type="http://schemas.openxmlformats.org/officeDocument/2006/relationships/hyperlink" Target="https://login.consultant.ru/link/?req=doc&amp;base=RLAW037&amp;n=185413&amp;dst=100016" TargetMode="External"/><Relationship Id="rId32" Type="http://schemas.openxmlformats.org/officeDocument/2006/relationships/hyperlink" Target="https://login.consultant.ru/link/?req=doc&amp;base=RLAW037&amp;n=160810&amp;dst=100017"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26999" TargetMode="External"/><Relationship Id="rId23" Type="http://schemas.openxmlformats.org/officeDocument/2006/relationships/hyperlink" Target="https://login.consultant.ru/link/?req=doc&amp;base=RLAW037&amp;n=178348&amp;dst=100013" TargetMode="External"/><Relationship Id="rId28" Type="http://schemas.openxmlformats.org/officeDocument/2006/relationships/hyperlink" Target="https://login.consultant.ru/link/?req=doc&amp;base=RLAW037&amp;n=185413&amp;dst=100018" TargetMode="External"/><Relationship Id="rId36" Type="http://schemas.openxmlformats.org/officeDocument/2006/relationships/theme" Target="theme/theme1.xml"/><Relationship Id="rId10" Type="http://schemas.openxmlformats.org/officeDocument/2006/relationships/hyperlink" Target="https://login.consultant.ru/link/?req=doc&amp;base=RLAW037&amp;n=172494&amp;dst=100008" TargetMode="External"/><Relationship Id="rId19" Type="http://schemas.openxmlformats.org/officeDocument/2006/relationships/hyperlink" Target="https://login.consultant.ru/link/?req=doc&amp;base=RLAW037&amp;n=172494&amp;dst=100010" TargetMode="External"/><Relationship Id="rId31" Type="http://schemas.openxmlformats.org/officeDocument/2006/relationships/hyperlink" Target="https://login.consultant.ru/link/?req=doc&amp;base=RLAW037&amp;n=181246&amp;dst=100008" TargetMode="External"/><Relationship Id="rId4" Type="http://schemas.openxmlformats.org/officeDocument/2006/relationships/webSettings" Target="webSettings.xml"/><Relationship Id="rId9" Type="http://schemas.openxmlformats.org/officeDocument/2006/relationships/hyperlink" Target="https://login.consultant.ru/link/?req=doc&amp;base=RLAW037&amp;n=164826&amp;dst=100008" TargetMode="External"/><Relationship Id="rId14" Type="http://schemas.openxmlformats.org/officeDocument/2006/relationships/hyperlink" Target="https://login.consultant.ru/link/?req=doc&amp;base=RLAW037&amp;n=178348&amp;dst=100009" TargetMode="External"/><Relationship Id="rId22" Type="http://schemas.openxmlformats.org/officeDocument/2006/relationships/hyperlink" Target="https://login.consultant.ru/link/?req=doc&amp;base=RLAW037&amp;n=185943&amp;dst=100096" TargetMode="External"/><Relationship Id="rId27" Type="http://schemas.openxmlformats.org/officeDocument/2006/relationships/hyperlink" Target="https://login.consultant.ru/link/?req=doc&amp;base=RLAW037&amp;n=178348&amp;dst=100015" TargetMode="External"/><Relationship Id="rId30" Type="http://schemas.openxmlformats.org/officeDocument/2006/relationships/hyperlink" Target="https://login.consultant.ru/link/?req=doc&amp;base=RLAW037&amp;n=185413&amp;dst=100019"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2057</Words>
  <Characters>11731</Characters>
  <Application>Microsoft Office Word</Application>
  <DocSecurity>0</DocSecurity>
  <Lines>97</Lines>
  <Paragraphs>27</Paragraphs>
  <ScaleCrop>false</ScaleCrop>
  <Company/>
  <LinksUpToDate>false</LinksUpToDate>
  <CharactersWithSpaces>13761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2026-08-28T05:19:00Z</dcterms:created>
  <dcterms:modified xsi:type="dcterms:W3CDTF">2026-08-28T05:20:00Z</dcterms:modified>
</cp:coreProperties>
</file>