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591" w:rsidRDefault="00692591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92591" w:rsidRDefault="0069259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9259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92591" w:rsidRDefault="00692591">
            <w:pPr>
              <w:pStyle w:val="ConsPlusNormal"/>
            </w:pPr>
            <w:r>
              <w:t>31 мая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92591" w:rsidRDefault="00692591">
            <w:pPr>
              <w:pStyle w:val="ConsPlusNormal"/>
              <w:jc w:val="right"/>
            </w:pPr>
            <w:r>
              <w:t>N 223-ОЗ</w:t>
            </w:r>
          </w:p>
        </w:tc>
      </w:tr>
    </w:tbl>
    <w:p w:rsidR="00692591" w:rsidRDefault="006925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jc w:val="center"/>
      </w:pPr>
      <w:r>
        <w:t>КАЛУЖСКАЯ ОБЛАСТЬ</w:t>
      </w:r>
    </w:p>
    <w:p w:rsidR="00692591" w:rsidRDefault="00692591">
      <w:pPr>
        <w:pStyle w:val="ConsPlusTitle"/>
        <w:jc w:val="center"/>
      </w:pPr>
    </w:p>
    <w:p w:rsidR="00692591" w:rsidRDefault="00692591">
      <w:pPr>
        <w:pStyle w:val="ConsPlusTitle"/>
        <w:jc w:val="center"/>
      </w:pPr>
      <w:r>
        <w:t>ЗАКОН</w:t>
      </w:r>
    </w:p>
    <w:p w:rsidR="00692591" w:rsidRDefault="00692591">
      <w:pPr>
        <w:pStyle w:val="ConsPlusTitle"/>
        <w:jc w:val="center"/>
      </w:pPr>
    </w:p>
    <w:p w:rsidR="00692591" w:rsidRDefault="00692591">
      <w:pPr>
        <w:pStyle w:val="ConsPlusTitle"/>
        <w:jc w:val="center"/>
      </w:pPr>
      <w:r>
        <w:t>ОБ УСТАНОВЛЕНИИ ДОПОЛНИТЕЛЬНЫХ МЕР СОЦИАЛЬНОЙ ПОДДЕРЖКИ</w:t>
      </w:r>
    </w:p>
    <w:p w:rsidR="00692591" w:rsidRDefault="00692591">
      <w:pPr>
        <w:pStyle w:val="ConsPlusTitle"/>
        <w:jc w:val="center"/>
      </w:pPr>
      <w:r>
        <w:t>ЧЛЕНАМ СЕМЕЙ УЧАСТНИКОВ СПЕЦИАЛЬНОЙ ВОЕННОЙ ОПЕРАЦИИ</w:t>
      </w:r>
    </w:p>
    <w:p w:rsidR="00692591" w:rsidRDefault="00692591">
      <w:pPr>
        <w:pStyle w:val="ConsPlusTitle"/>
        <w:jc w:val="center"/>
      </w:pPr>
      <w:r>
        <w:t xml:space="preserve">И ДРУГИХ КАТЕГОРИЙ ЛИЦ В ВИДЕ ПРЕДОСТАВЛЕНИЯ </w:t>
      </w:r>
      <w:proofErr w:type="gramStart"/>
      <w:r>
        <w:t>ИМЕННОЙ</w:t>
      </w:r>
      <w:proofErr w:type="gramEnd"/>
    </w:p>
    <w:p w:rsidR="00692591" w:rsidRDefault="00692591">
      <w:pPr>
        <w:pStyle w:val="ConsPlusTitle"/>
        <w:jc w:val="center"/>
      </w:pPr>
      <w:r>
        <w:t>СТИПЕНДИИ, БЕСПЛАТНОГО ДВУХРАЗОВОГО ГОРЯЧЕГО ПИТАНИЯ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jc w:val="right"/>
      </w:pPr>
      <w:proofErr w:type="gramStart"/>
      <w:r>
        <w:t>Принят</w:t>
      </w:r>
      <w:proofErr w:type="gramEnd"/>
    </w:p>
    <w:p w:rsidR="00692591" w:rsidRDefault="00692591">
      <w:pPr>
        <w:pStyle w:val="ConsPlusNormal"/>
        <w:jc w:val="right"/>
      </w:pPr>
      <w:r>
        <w:t>Постановлением</w:t>
      </w:r>
    </w:p>
    <w:p w:rsidR="00692591" w:rsidRDefault="00692591">
      <w:pPr>
        <w:pStyle w:val="ConsPlusNormal"/>
        <w:jc w:val="right"/>
      </w:pPr>
      <w:r>
        <w:t>Законодательного Собрания Калужской области</w:t>
      </w:r>
    </w:p>
    <w:p w:rsidR="00692591" w:rsidRDefault="00692591">
      <w:pPr>
        <w:pStyle w:val="ConsPlusNormal"/>
        <w:jc w:val="right"/>
      </w:pPr>
      <w:r>
        <w:t>от 26 мая 2022 г. N 492</w:t>
      </w:r>
    </w:p>
    <w:p w:rsidR="00692591" w:rsidRDefault="006925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2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2591" w:rsidRDefault="00692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2591" w:rsidRDefault="00692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2591" w:rsidRDefault="006925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2591" w:rsidRDefault="0069259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Калужской области от 24.10.2022 </w:t>
            </w:r>
            <w:hyperlink r:id="rId6">
              <w:r>
                <w:rPr>
                  <w:color w:val="0000FF"/>
                </w:rPr>
                <w:t>N 277-ОЗ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92591" w:rsidRDefault="006925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21.11.2022 </w:t>
            </w:r>
            <w:hyperlink r:id="rId7">
              <w:r>
                <w:rPr>
                  <w:color w:val="0000FF"/>
                </w:rPr>
                <w:t>N 289-ОЗ</w:t>
              </w:r>
            </w:hyperlink>
            <w:r>
              <w:rPr>
                <w:color w:val="392C69"/>
              </w:rPr>
              <w:t xml:space="preserve">, от 23.12.2022 </w:t>
            </w:r>
            <w:hyperlink r:id="rId8">
              <w:r>
                <w:rPr>
                  <w:color w:val="0000FF"/>
                </w:rPr>
                <w:t>N 314-ОЗ</w:t>
              </w:r>
            </w:hyperlink>
            <w:r>
              <w:rPr>
                <w:color w:val="392C69"/>
              </w:rPr>
              <w:t xml:space="preserve">, от 22.10.2024 </w:t>
            </w:r>
            <w:hyperlink r:id="rId9">
              <w:r>
                <w:rPr>
                  <w:color w:val="0000FF"/>
                </w:rPr>
                <w:t>N 527-ОЗ</w:t>
              </w:r>
            </w:hyperlink>
            <w:r>
              <w:rPr>
                <w:color w:val="392C69"/>
              </w:rPr>
              <w:t>,</w:t>
            </w:r>
          </w:p>
          <w:p w:rsidR="00692591" w:rsidRDefault="006925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16.06.2025 </w:t>
            </w:r>
            <w:hyperlink r:id="rId10">
              <w:r>
                <w:rPr>
                  <w:color w:val="0000FF"/>
                </w:rPr>
                <w:t>N 647-ОЗ</w:t>
              </w:r>
            </w:hyperlink>
            <w:r>
              <w:rPr>
                <w:color w:val="392C69"/>
              </w:rPr>
              <w:t xml:space="preserve">, от 30.06.2025 </w:t>
            </w:r>
            <w:hyperlink r:id="rId11">
              <w:r>
                <w:rPr>
                  <w:color w:val="0000FF"/>
                </w:rPr>
                <w:t>N 659-ОЗ</w:t>
              </w:r>
            </w:hyperlink>
            <w:r>
              <w:rPr>
                <w:color w:val="392C69"/>
              </w:rPr>
              <w:t xml:space="preserve">, от 24.06.2026 </w:t>
            </w:r>
            <w:hyperlink r:id="rId12">
              <w:r>
                <w:rPr>
                  <w:color w:val="0000FF"/>
                </w:rPr>
                <w:t>N 148-ОЗ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2591" w:rsidRDefault="00692591">
            <w:pPr>
              <w:pStyle w:val="ConsPlusNormal"/>
            </w:pPr>
          </w:p>
        </w:tc>
      </w:tr>
    </w:tbl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ind w:firstLine="540"/>
        <w:jc w:val="both"/>
        <w:outlineLvl w:val="0"/>
      </w:pPr>
      <w:r>
        <w:t>Статья 1</w:t>
      </w:r>
    </w:p>
    <w:p w:rsidR="00692591" w:rsidRDefault="00692591">
      <w:pPr>
        <w:pStyle w:val="ConsPlusNormal"/>
        <w:ind w:firstLine="540"/>
        <w:jc w:val="both"/>
      </w:pPr>
    </w:p>
    <w:p w:rsidR="00692591" w:rsidRDefault="00692591">
      <w:pPr>
        <w:pStyle w:val="ConsPlusNormal"/>
        <w:ind w:firstLine="540"/>
        <w:jc w:val="both"/>
      </w:pPr>
      <w:r>
        <w:t xml:space="preserve">(в ред. </w:t>
      </w:r>
      <w:hyperlink r:id="rId13">
        <w:r>
          <w:rPr>
            <w:color w:val="0000FF"/>
          </w:rPr>
          <w:t>Закона</w:t>
        </w:r>
      </w:hyperlink>
      <w:r>
        <w:t xml:space="preserve"> Калужской области от 23.12.2022 N 314-ОЗ)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ind w:firstLine="540"/>
        <w:jc w:val="both"/>
      </w:pPr>
      <w:r>
        <w:t xml:space="preserve">Настоящий Закон устанавливает дополнительные меры социальной поддержки, предусмотренные </w:t>
      </w:r>
      <w:hyperlink w:anchor="P35">
        <w:r>
          <w:rPr>
            <w:color w:val="0000FF"/>
          </w:rPr>
          <w:t>статьей 2</w:t>
        </w:r>
      </w:hyperlink>
      <w:r>
        <w:t xml:space="preserve"> настоящего Закона: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1) членам семей военнослужащих и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органов внутренних дел Российской Федерации,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выполняющих (выполнявших) задачи по отражению вооруженного вторжения на территорию Российской Федерации, в ходе</w:t>
      </w:r>
      <w:proofErr w:type="gramEnd"/>
      <w:r>
        <w:t xml:space="preserve"> </w:t>
      </w:r>
      <w:proofErr w:type="gramStart"/>
      <w:r>
        <w:t xml:space="preserve">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 в соответствии с </w:t>
      </w:r>
      <w:hyperlink r:id="rId14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Федерации", погибших (умерших), получивших тяжелое увечье (ранение</w:t>
      </w:r>
      <w:proofErr w:type="gramEnd"/>
      <w:r>
        <w:t xml:space="preserve">, </w:t>
      </w:r>
      <w:proofErr w:type="gramStart"/>
      <w:r>
        <w:t>травму, контузию) при исполнении обязанностей военной службы (службы) (далее - военнослужащие, мобилизованные);</w:t>
      </w:r>
      <w:proofErr w:type="gramEnd"/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30.06.2025 </w:t>
      </w:r>
      <w:hyperlink r:id="rId15">
        <w:r>
          <w:rPr>
            <w:color w:val="0000FF"/>
          </w:rPr>
          <w:t>N 659-ОЗ</w:t>
        </w:r>
      </w:hyperlink>
      <w:r>
        <w:t xml:space="preserve">, от 24.06.2026 </w:t>
      </w:r>
      <w:hyperlink r:id="rId16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 xml:space="preserve">2) членам семей граждан, добровольно выполняющих (выполнявших) задачи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</w:t>
      </w:r>
      <w:r>
        <w:lastRenderedPageBreak/>
        <w:t>и Украины,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погибших (умерших</w:t>
      </w:r>
      <w:proofErr w:type="gramEnd"/>
      <w:r>
        <w:t xml:space="preserve">), </w:t>
      </w:r>
      <w:proofErr w:type="gramStart"/>
      <w:r>
        <w:t>получивших тяжелое увечье (ранение, травму, контузию) при выполнении задач на территориях Донецкой Народной Республики, Луганской Народной Республики, Запорожской области, Херсонской области и Украины,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добровольцы);</w:t>
      </w:r>
      <w:proofErr w:type="gramEnd"/>
    </w:p>
    <w:p w:rsidR="00692591" w:rsidRDefault="00692591">
      <w:pPr>
        <w:pStyle w:val="ConsPlusNormal"/>
        <w:jc w:val="both"/>
      </w:pPr>
      <w:r>
        <w:t xml:space="preserve">(п. 2 в ред. </w:t>
      </w:r>
      <w:hyperlink r:id="rId17">
        <w:r>
          <w:rPr>
            <w:color w:val="0000FF"/>
          </w:rPr>
          <w:t>Закона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3) членам семей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погибших (умерших), получивших тяжелое увечье (ранение, травму, контузию) в</w:t>
      </w:r>
      <w:proofErr w:type="gramEnd"/>
      <w:r>
        <w:t xml:space="preserve"> ходе данных боевых действий (далее - участники боевых действий);</w:t>
      </w:r>
    </w:p>
    <w:p w:rsidR="00692591" w:rsidRDefault="00692591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18">
        <w:r>
          <w:rPr>
            <w:color w:val="0000FF"/>
          </w:rPr>
          <w:t>Законом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hyperlink r:id="rId19">
        <w:proofErr w:type="gramStart"/>
        <w:r>
          <w:rPr>
            <w:color w:val="0000FF"/>
          </w:rPr>
          <w:t>4)</w:t>
        </w:r>
      </w:hyperlink>
      <w:r>
        <w:t xml:space="preserve"> членам семей лиц, направленных (командированных) для выполнения задач на территориях Донецкой Народной Республики, Луганской Народной Республики, Запорожской области и Херсонской области, замещающих (замещавших) государственные должности, муниципальные должности, государственных гражданских служащих, муниципальных служащих, работников, замещающих (замещавших) в органах публичной власти должности, не отнесенные к должностям государственной или муниципальной службы, работников организаций и учреждений, подведомственных органам публичной власти, а также работников</w:t>
      </w:r>
      <w:proofErr w:type="gramEnd"/>
      <w:r>
        <w:t xml:space="preserve"> </w:t>
      </w:r>
      <w:proofErr w:type="gramStart"/>
      <w:r>
        <w:t>иных организаций, определенных органами государственной власти Калужской области для участия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 Республики, Луганской Народной Республики, Запорожской области и Херсонской области, погибших (умерших), получивших тяжелое увечье (ранение, травму, контузию) при выполнении задач на территориях Донецкой Народной Республики, Луганской Народной Республики, Запорожской области и Херсонской</w:t>
      </w:r>
      <w:proofErr w:type="gramEnd"/>
      <w:r>
        <w:t xml:space="preserve"> области (далее - командированные лица).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ind w:firstLine="540"/>
        <w:jc w:val="both"/>
        <w:outlineLvl w:val="0"/>
      </w:pPr>
      <w:bookmarkStart w:id="0" w:name="P35"/>
      <w:bookmarkEnd w:id="0"/>
      <w:r>
        <w:t>Статья 2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ind w:firstLine="540"/>
        <w:jc w:val="both"/>
      </w:pPr>
      <w:r>
        <w:t>1. Членам семей военнослужащих, мобилизованных, добровольцев, участников боевых действий, командированных лиц устанавливаются следующие дополнительные меры социальной поддержки: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20">
        <w:r>
          <w:rPr>
            <w:color w:val="0000FF"/>
          </w:rPr>
          <w:t>N 277-ОЗ</w:t>
        </w:r>
      </w:hyperlink>
      <w:r>
        <w:t xml:space="preserve">, от 23.12.2022 </w:t>
      </w:r>
      <w:hyperlink r:id="rId21">
        <w:r>
          <w:rPr>
            <w:color w:val="0000FF"/>
          </w:rPr>
          <w:t>N 314-ОЗ</w:t>
        </w:r>
      </w:hyperlink>
      <w:r>
        <w:t xml:space="preserve">, от 24.06.2026 </w:t>
      </w:r>
      <w:hyperlink r:id="rId22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bookmarkStart w:id="1" w:name="P39"/>
      <w:bookmarkEnd w:id="1"/>
      <w:proofErr w:type="gramStart"/>
      <w:r>
        <w:t xml:space="preserve">1) предоставление именной стипендии обучающимся, осваивающим образовательные программы среднего профессионального образования в профессиональных образовательных организациях, имеющих государственную аккредитацию и осуществляющих образовательную деятельность на территории Российской Федерации и г. Байконура, или образовательные программы среднего профессионального образования, программы </w:t>
      </w:r>
      <w:proofErr w:type="spellStart"/>
      <w:r>
        <w:t>бакалавриата</w:t>
      </w:r>
      <w:proofErr w:type="spellEnd"/>
      <w:r>
        <w:t xml:space="preserve">, </w:t>
      </w:r>
      <w:proofErr w:type="spellStart"/>
      <w:r>
        <w:t>специалитета</w:t>
      </w:r>
      <w:proofErr w:type="spellEnd"/>
      <w:r>
        <w:t xml:space="preserve"> и магистратуры </w:t>
      </w:r>
      <w:r>
        <w:lastRenderedPageBreak/>
        <w:t>в образовательных организациях высшего образования и их филиалах, имеющих государственную аккредитацию и осуществляющих образовательную деятельность на территории Российской Федерации и</w:t>
      </w:r>
      <w:proofErr w:type="gramEnd"/>
      <w:r>
        <w:t xml:space="preserve"> г. Байконура, в размере 12000 рублей ежемесячно;</w:t>
      </w:r>
    </w:p>
    <w:p w:rsidR="00692591" w:rsidRDefault="00692591">
      <w:pPr>
        <w:pStyle w:val="ConsPlusNormal"/>
        <w:jc w:val="both"/>
      </w:pPr>
      <w:r>
        <w:t xml:space="preserve">(п. 1 в ред. </w:t>
      </w:r>
      <w:hyperlink r:id="rId23">
        <w:r>
          <w:rPr>
            <w:color w:val="0000FF"/>
          </w:rPr>
          <w:t>Закона</w:t>
        </w:r>
      </w:hyperlink>
      <w:r>
        <w:t xml:space="preserve"> Калужской области от 23.12.2022 N 314-ОЗ)</w:t>
      </w:r>
    </w:p>
    <w:p w:rsidR="00692591" w:rsidRDefault="00692591">
      <w:pPr>
        <w:pStyle w:val="ConsPlusNormal"/>
        <w:spacing w:before="240"/>
        <w:ind w:firstLine="540"/>
        <w:jc w:val="both"/>
      </w:pPr>
      <w:bookmarkStart w:id="2" w:name="P41"/>
      <w:bookmarkEnd w:id="2"/>
      <w:r>
        <w:t>2) предоставление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области.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2. К категории членов семей военнослужащих, мобилизованных, добровольцев, участников боевых действий, командированных лиц относятся: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24">
        <w:r>
          <w:rPr>
            <w:color w:val="0000FF"/>
          </w:rPr>
          <w:t>N 277-ОЗ</w:t>
        </w:r>
      </w:hyperlink>
      <w:r>
        <w:t xml:space="preserve">, от 23.12.2022 </w:t>
      </w:r>
      <w:hyperlink r:id="rId25">
        <w:r>
          <w:rPr>
            <w:color w:val="0000FF"/>
          </w:rPr>
          <w:t>N 314-ОЗ</w:t>
        </w:r>
      </w:hyperlink>
      <w:r>
        <w:t xml:space="preserve">, от 24.06.2026 </w:t>
      </w:r>
      <w:hyperlink r:id="rId26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1) супруга (супруг), погибшего (умершего) военнослужащего, мобилизованного, добровольца, участника боевых действий командированного лица.</w:t>
      </w:r>
      <w:proofErr w:type="gramEnd"/>
      <w:r>
        <w:t xml:space="preserve"> </w:t>
      </w:r>
      <w:proofErr w:type="gramStart"/>
      <w:r>
        <w:t>При этом право на дополнительные меры социальной поддержки имеет супруга (супруг) военнослужащего, мобилизованного, добровольца, участника боевых действий командированного лица, не вступившая (не вступивший) в повторный брак;</w:t>
      </w:r>
      <w:proofErr w:type="gramEnd"/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27">
        <w:r>
          <w:rPr>
            <w:color w:val="0000FF"/>
          </w:rPr>
          <w:t>N 277-ОЗ</w:t>
        </w:r>
      </w:hyperlink>
      <w:r>
        <w:t xml:space="preserve">, от 23.12.2022 </w:t>
      </w:r>
      <w:hyperlink r:id="rId28">
        <w:r>
          <w:rPr>
            <w:color w:val="0000FF"/>
          </w:rPr>
          <w:t>N 314-ОЗ</w:t>
        </w:r>
      </w:hyperlink>
      <w:r>
        <w:t xml:space="preserve">, от 24.06.2026 </w:t>
      </w:r>
      <w:hyperlink r:id="rId29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2) супруга (супруг) военнослужащего, мобилизованного, добровольца, участника боевых действий командированного лица, получившего тяжелое увечье (ранение, травму, контузию);</w:t>
      </w:r>
      <w:proofErr w:type="gramEnd"/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30">
        <w:r>
          <w:rPr>
            <w:color w:val="0000FF"/>
          </w:rPr>
          <w:t>N 277-ОЗ</w:t>
        </w:r>
      </w:hyperlink>
      <w:r>
        <w:t xml:space="preserve">, от 23.12.2022 </w:t>
      </w:r>
      <w:hyperlink r:id="rId31">
        <w:r>
          <w:rPr>
            <w:color w:val="0000FF"/>
          </w:rPr>
          <w:t>N 314-ОЗ</w:t>
        </w:r>
      </w:hyperlink>
      <w:r>
        <w:t xml:space="preserve">, от 24.06.2026 </w:t>
      </w:r>
      <w:hyperlink r:id="rId32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3) дети (в том числе усыновленные (удочеренные) военнослужащего, мобилизованного, добровольца, участника боевых действий командированного лица;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33">
        <w:r>
          <w:rPr>
            <w:color w:val="0000FF"/>
          </w:rPr>
          <w:t>N 277-ОЗ</w:t>
        </w:r>
      </w:hyperlink>
      <w:r>
        <w:t xml:space="preserve">, от 23.12.2022 </w:t>
      </w:r>
      <w:hyperlink r:id="rId34">
        <w:r>
          <w:rPr>
            <w:color w:val="0000FF"/>
          </w:rPr>
          <w:t>N 314-ОЗ</w:t>
        </w:r>
      </w:hyperlink>
      <w:r>
        <w:t xml:space="preserve">, от 24.06.2026 </w:t>
      </w:r>
      <w:hyperlink r:id="rId35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4) дети супруги (супруга), находящиеся (находившиеся) на содержании военнослужащего, мобилизованного, добровольца, участника боевых действий командированного лица;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36">
        <w:r>
          <w:rPr>
            <w:color w:val="0000FF"/>
          </w:rPr>
          <w:t>N 277-ОЗ</w:t>
        </w:r>
      </w:hyperlink>
      <w:r>
        <w:t xml:space="preserve">, от 23.12.2022 </w:t>
      </w:r>
      <w:hyperlink r:id="rId37">
        <w:r>
          <w:rPr>
            <w:color w:val="0000FF"/>
          </w:rPr>
          <w:t>N 314-ОЗ</w:t>
        </w:r>
      </w:hyperlink>
      <w:r>
        <w:t xml:space="preserve">, от 24.06.2026 </w:t>
      </w:r>
      <w:hyperlink r:id="rId38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5) дети, находящиеся на иждивении военнослужащего, мобилизованного, добровольца, участника боевых действий, командированного лица либо находившиеся на иждивении этих лиц на дату их гибели (смерти). Факт нахождения лица на иждивении устанавливается в соответствии с законодательством;</w:t>
      </w:r>
    </w:p>
    <w:p w:rsidR="00692591" w:rsidRDefault="00692591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39">
        <w:r>
          <w:rPr>
            <w:color w:val="0000FF"/>
          </w:rPr>
          <w:t>Законом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hyperlink r:id="rId40">
        <w:r>
          <w:rPr>
            <w:color w:val="0000FF"/>
          </w:rPr>
          <w:t>6)</w:t>
        </w:r>
      </w:hyperlink>
      <w:r>
        <w:t xml:space="preserve"> полнородные и </w:t>
      </w:r>
      <w:proofErr w:type="spellStart"/>
      <w:r>
        <w:t>неполнородные</w:t>
      </w:r>
      <w:proofErr w:type="spellEnd"/>
      <w:r>
        <w:t xml:space="preserve"> братья и сестры военнослужащего, мобилизованного, добровольца, участника боевых действий командированного лица.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24.10.2022 </w:t>
      </w:r>
      <w:hyperlink r:id="rId41">
        <w:r>
          <w:rPr>
            <w:color w:val="0000FF"/>
          </w:rPr>
          <w:t>N 277-ОЗ</w:t>
        </w:r>
      </w:hyperlink>
      <w:r>
        <w:t xml:space="preserve">, от 23.12.2022 </w:t>
      </w:r>
      <w:hyperlink r:id="rId42">
        <w:r>
          <w:rPr>
            <w:color w:val="0000FF"/>
          </w:rPr>
          <w:t>N 314-ОЗ</w:t>
        </w:r>
      </w:hyperlink>
      <w:r>
        <w:t xml:space="preserve">, от 24.06.2026 </w:t>
      </w:r>
      <w:hyperlink r:id="rId43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ind w:firstLine="540"/>
        <w:jc w:val="both"/>
        <w:outlineLvl w:val="0"/>
      </w:pPr>
      <w:bookmarkStart w:id="3" w:name="P57"/>
      <w:bookmarkEnd w:id="3"/>
      <w:r>
        <w:t>Статья 3</w:t>
      </w:r>
    </w:p>
    <w:p w:rsidR="00692591" w:rsidRDefault="00692591">
      <w:pPr>
        <w:pStyle w:val="ConsPlusNormal"/>
        <w:ind w:firstLine="540"/>
        <w:jc w:val="both"/>
      </w:pPr>
    </w:p>
    <w:p w:rsidR="00692591" w:rsidRDefault="00692591">
      <w:pPr>
        <w:pStyle w:val="ConsPlusNormal"/>
        <w:ind w:firstLine="540"/>
        <w:jc w:val="both"/>
      </w:pPr>
      <w:r>
        <w:t xml:space="preserve">(в ред. </w:t>
      </w:r>
      <w:hyperlink r:id="rId44">
        <w:r>
          <w:rPr>
            <w:color w:val="0000FF"/>
          </w:rPr>
          <w:t>Закона</w:t>
        </w:r>
      </w:hyperlink>
      <w:r>
        <w:t xml:space="preserve"> Калужской области от 22.10.2024 N 527-ОЗ)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Назначение и выплата дополнительной меры социальной поддержки, указанной в </w:t>
      </w:r>
      <w:hyperlink w:anchor="P39">
        <w:r>
          <w:rPr>
            <w:color w:val="0000FF"/>
          </w:rPr>
          <w:t>пункте 1 части 1 статьи 2</w:t>
        </w:r>
      </w:hyperlink>
      <w:r>
        <w:t xml:space="preserve"> настоящего Закона, членам семей военнослужащих, мобилизованных, добровольцев, участников боевых действий, командированных лиц осуществляются на основании заявления об установлении дополнительной меры социальной поддержки, поданного в орган исполнительной власти Калужской области, уполномоченный в сфере образования и науки (далее - уполномоченный орган), на основании его решения при соблюдении следующих</w:t>
      </w:r>
      <w:proofErr w:type="gramEnd"/>
      <w:r>
        <w:t xml:space="preserve"> условий:</w:t>
      </w:r>
    </w:p>
    <w:p w:rsidR="00692591" w:rsidRDefault="00692591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Закона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1) члены семьи военнослужащего, мобилизованного, добровольца, участника боевых действий, командированного лица, которым предоставляется дополнительная мера социальной поддержки, имеют место жительства на территории Калужской области;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16.06.2025 </w:t>
      </w:r>
      <w:hyperlink r:id="rId46">
        <w:r>
          <w:rPr>
            <w:color w:val="0000FF"/>
          </w:rPr>
          <w:t>N 647-ОЗ</w:t>
        </w:r>
      </w:hyperlink>
      <w:r>
        <w:t xml:space="preserve">, от 24.06.2026 </w:t>
      </w:r>
      <w:hyperlink r:id="rId47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2) участие военнослужащего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после 23 февраля 2022 года, выполнение военнослужащим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 5</w:t>
      </w:r>
      <w:proofErr w:type="gramEnd"/>
      <w:r>
        <w:t xml:space="preserve"> августа 2024 года;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30.06.2025 </w:t>
      </w:r>
      <w:hyperlink r:id="rId48">
        <w:r>
          <w:rPr>
            <w:color w:val="0000FF"/>
          </w:rPr>
          <w:t>N 659-ОЗ</w:t>
        </w:r>
      </w:hyperlink>
      <w:r>
        <w:t xml:space="preserve">, от 24.06.2026 </w:t>
      </w:r>
      <w:hyperlink r:id="rId49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 xml:space="preserve">3) мобилизованный призван на военную службу по мобилизации в Вооруженные Силы Российской Федерации в соответствии с </w:t>
      </w:r>
      <w:hyperlink r:id="rId50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Федерации";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4) доброволец выполняет (выполнял) задачи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после 23 февраля 2022 года,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proofErr w:type="gramEnd"/>
      <w:r>
        <w:t xml:space="preserve"> после 5 августа 2024 года;</w:t>
      </w:r>
    </w:p>
    <w:p w:rsidR="00692591" w:rsidRDefault="00692591">
      <w:pPr>
        <w:pStyle w:val="ConsPlusNormal"/>
        <w:jc w:val="both"/>
      </w:pPr>
      <w:r>
        <w:t xml:space="preserve">(в ред. Законов Калужской области от 30.06.2025 </w:t>
      </w:r>
      <w:hyperlink r:id="rId51">
        <w:r>
          <w:rPr>
            <w:color w:val="0000FF"/>
          </w:rPr>
          <w:t>N 659-ОЗ</w:t>
        </w:r>
      </w:hyperlink>
      <w:r>
        <w:t xml:space="preserve">, от 24.06.2026 </w:t>
      </w:r>
      <w:hyperlink r:id="rId52">
        <w:r>
          <w:rPr>
            <w:color w:val="0000FF"/>
          </w:rPr>
          <w:t>N 148-ОЗ</w:t>
        </w:r>
      </w:hyperlink>
      <w:r>
        <w:t>)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5) участник боевых действий принимал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  <w:proofErr w:type="gramEnd"/>
    </w:p>
    <w:p w:rsidR="00692591" w:rsidRDefault="00692591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53">
        <w:r>
          <w:rPr>
            <w:color w:val="0000FF"/>
          </w:rPr>
          <w:t>Законом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hyperlink r:id="rId54">
        <w:r>
          <w:rPr>
            <w:color w:val="0000FF"/>
          </w:rPr>
          <w:t>6)</w:t>
        </w:r>
      </w:hyperlink>
      <w:r>
        <w:t xml:space="preserve"> направление командированного лица для выполнения задач на территориях Донецкой Народной Республики, Луганской Народной Республики, Запорожской области и Херсонской области после 23 февраля 2022 года.</w:t>
      </w:r>
    </w:p>
    <w:p w:rsidR="00692591" w:rsidRDefault="00692591">
      <w:pPr>
        <w:pStyle w:val="ConsPlusNormal"/>
        <w:spacing w:before="240"/>
        <w:ind w:firstLine="540"/>
        <w:jc w:val="both"/>
      </w:pPr>
      <w:hyperlink r:id="rId55">
        <w:r>
          <w:rPr>
            <w:color w:val="0000FF"/>
          </w:rPr>
          <w:t>Порядок</w:t>
        </w:r>
      </w:hyperlink>
      <w:r>
        <w:t xml:space="preserve"> назначения и выплаты членам семей военнослужащего, мобилизованного, </w:t>
      </w:r>
      <w:r>
        <w:lastRenderedPageBreak/>
        <w:t>добровольца, участника боевых действий, командированного лица именной стипендии устанавливается уполномоченным органом.</w:t>
      </w:r>
    </w:p>
    <w:p w:rsidR="00692591" w:rsidRDefault="00692591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Закона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Получение дополнительной меры социальной поддержки, указанной в настоящей части, не учитывается при определении права на получение иных выплат и при предоставлении мер социальной поддержки, предусмотренных законодательством.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 xml:space="preserve">Назначение и предоставление дополнительной меры социальной поддержки, указанной в </w:t>
      </w:r>
      <w:hyperlink w:anchor="P41">
        <w:r>
          <w:rPr>
            <w:color w:val="0000FF"/>
          </w:rPr>
          <w:t>пункте 2 части 1 статьи 2</w:t>
        </w:r>
      </w:hyperlink>
      <w:r>
        <w:t xml:space="preserve"> настоящего Закона, членам семей военнослужащих, мобилизованных, добровольцев, участников боевых действий, командированных лиц осуществляются на основании заявления об установлении дополнительной меры социальной поддержки в </w:t>
      </w:r>
      <w:hyperlink r:id="rId57">
        <w:r>
          <w:rPr>
            <w:color w:val="0000FF"/>
          </w:rPr>
          <w:t>порядке</w:t>
        </w:r>
      </w:hyperlink>
      <w:r>
        <w:t>, установленном органом исполнительной власти Калужской области, уполномоченным в сфере образования и науки, при соблюдении условий, установленных пунктами 2 - 6 части 1</w:t>
      </w:r>
      <w:proofErr w:type="gramEnd"/>
      <w:r>
        <w:t xml:space="preserve"> настоящей статьи.</w:t>
      </w:r>
    </w:p>
    <w:p w:rsidR="00692591" w:rsidRDefault="00692591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Закона</w:t>
        </w:r>
      </w:hyperlink>
      <w:r>
        <w:t xml:space="preserve"> Калужской области от 24.06.2026 N 148-ОЗ)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>Бесплатное двухразовое горячее питание предоставляется с учетом норм обеспечения питанием детей в образовательных организациях, установленных в соответствии с законодательством, ежедневно в дни нахождения в образовательной организации, кроме периода каникул, выходных и праздничных дней.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При одновременном возникновении права на получение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в соответствии с настоящим Законом и иными основаниями мера социальной поддержки назначается только по одному из оснований по выбору гражданина.</w:t>
      </w:r>
      <w:proofErr w:type="gramEnd"/>
    </w:p>
    <w:p w:rsidR="00692591" w:rsidRDefault="00692591">
      <w:pPr>
        <w:pStyle w:val="ConsPlusNormal"/>
        <w:spacing w:before="240"/>
        <w:ind w:firstLine="540"/>
        <w:jc w:val="both"/>
      </w:pPr>
      <w:r>
        <w:t>При одновременном возникновении права на получение бесплатного двухразового горячего питания и бесплатного одноразового горячего питания мера социальной поддержки назначается по одному из оснований по выбору гражданина.</w:t>
      </w:r>
    </w:p>
    <w:p w:rsidR="00692591" w:rsidRDefault="00692591">
      <w:pPr>
        <w:pStyle w:val="ConsPlusNormal"/>
        <w:spacing w:before="240"/>
        <w:ind w:firstLine="540"/>
        <w:jc w:val="both"/>
      </w:pPr>
      <w:proofErr w:type="gramStart"/>
      <w:r>
        <w:t>Государственное полномочие Калужской области по предоставлению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передается органам местного самоуправления муниципальных районов, муниципальных и городских округов в соответствии с законом Калужской области.</w:t>
      </w:r>
      <w:proofErr w:type="gramEnd"/>
    </w:p>
    <w:p w:rsidR="00692591" w:rsidRDefault="00692591">
      <w:pPr>
        <w:pStyle w:val="ConsPlusNormal"/>
        <w:spacing w:before="240"/>
        <w:ind w:firstLine="540"/>
        <w:jc w:val="both"/>
      </w:pPr>
      <w:r>
        <w:t xml:space="preserve">3. Назначение и предоставление дополнительных мер социальной поддержки, указанных в </w:t>
      </w:r>
      <w:hyperlink w:anchor="P35">
        <w:r>
          <w:rPr>
            <w:color w:val="0000FF"/>
          </w:rPr>
          <w:t>статье 2</w:t>
        </w:r>
      </w:hyperlink>
      <w:r>
        <w:t xml:space="preserve"> настоящего Закона, осуществляются во взаимодействии с территориальным органом Министерства обороны Российской Федерации (военным комиссариатом) в Калужской области.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ind w:firstLine="540"/>
        <w:jc w:val="both"/>
        <w:outlineLvl w:val="0"/>
      </w:pPr>
      <w:r>
        <w:t>Статья 4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ind w:firstLine="540"/>
        <w:jc w:val="both"/>
      </w:pPr>
      <w:r>
        <w:t>Дополнительные меры социальной поддержки не предоставляются: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 xml:space="preserve">1) в случае несоблюдения условий, указанных в </w:t>
      </w:r>
      <w:hyperlink w:anchor="P57">
        <w:r>
          <w:rPr>
            <w:color w:val="0000FF"/>
          </w:rPr>
          <w:t>части 1 статьи 3</w:t>
        </w:r>
      </w:hyperlink>
      <w:r>
        <w:t xml:space="preserve"> настоящего Закона;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lastRenderedPageBreak/>
        <w:t xml:space="preserve">2) в случае выявления недостоверных сведений в документах или непредставления (представления не в полном объеме) документов, подтверждающих соблюдение условий, указанных в </w:t>
      </w:r>
      <w:hyperlink w:anchor="P57">
        <w:r>
          <w:rPr>
            <w:color w:val="0000FF"/>
          </w:rPr>
          <w:t>части 1 статьи 3</w:t>
        </w:r>
      </w:hyperlink>
      <w:r>
        <w:t xml:space="preserve"> настоящего Закона.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ind w:firstLine="540"/>
        <w:jc w:val="both"/>
        <w:outlineLvl w:val="0"/>
      </w:pPr>
      <w:r>
        <w:t>Статья 5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ind w:firstLine="540"/>
        <w:jc w:val="both"/>
      </w:pPr>
      <w:r>
        <w:t>1. Финансовое обеспечение расходов, предусмотренных настоящим Законом, осуществляется за счет средств областного бюджета.</w:t>
      </w:r>
    </w:p>
    <w:p w:rsidR="00692591" w:rsidRDefault="00692591">
      <w:pPr>
        <w:pStyle w:val="ConsPlusNormal"/>
        <w:spacing w:before="240"/>
        <w:ind w:firstLine="540"/>
        <w:jc w:val="both"/>
      </w:pPr>
      <w:r>
        <w:t xml:space="preserve">2. Утратил силу с 01.01.2025. - </w:t>
      </w:r>
      <w:hyperlink r:id="rId59">
        <w:r>
          <w:rPr>
            <w:color w:val="0000FF"/>
          </w:rPr>
          <w:t>Закон</w:t>
        </w:r>
      </w:hyperlink>
      <w:r>
        <w:t xml:space="preserve"> Калужской области от 22.10.2024 N 527-ОЗ.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Title"/>
        <w:ind w:firstLine="540"/>
        <w:jc w:val="both"/>
        <w:outlineLvl w:val="0"/>
      </w:pPr>
      <w:r>
        <w:t>Статья 6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ind w:firstLine="540"/>
        <w:jc w:val="both"/>
      </w:pPr>
      <w:r>
        <w:t>Настоящий Закон вступает в силу с 1 сентября 2022 года.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jc w:val="right"/>
      </w:pPr>
      <w:r>
        <w:t>Губернатор Калужской области</w:t>
      </w:r>
    </w:p>
    <w:p w:rsidR="00692591" w:rsidRDefault="00692591">
      <w:pPr>
        <w:pStyle w:val="ConsPlusNormal"/>
        <w:jc w:val="right"/>
      </w:pPr>
      <w:proofErr w:type="spellStart"/>
      <w:r>
        <w:t>В.В.Шапша</w:t>
      </w:r>
      <w:proofErr w:type="spellEnd"/>
    </w:p>
    <w:p w:rsidR="00692591" w:rsidRDefault="00692591">
      <w:pPr>
        <w:pStyle w:val="ConsPlusNormal"/>
      </w:pPr>
      <w:r>
        <w:t>г. Калуга</w:t>
      </w:r>
    </w:p>
    <w:p w:rsidR="00692591" w:rsidRDefault="00692591">
      <w:pPr>
        <w:pStyle w:val="ConsPlusNormal"/>
        <w:spacing w:before="240"/>
      </w:pPr>
      <w:r>
        <w:t>31 мая 2022 г.</w:t>
      </w:r>
    </w:p>
    <w:p w:rsidR="00692591" w:rsidRDefault="00692591">
      <w:pPr>
        <w:pStyle w:val="ConsPlusNormal"/>
        <w:spacing w:before="240"/>
      </w:pPr>
      <w:r>
        <w:t>N 223-ОЗ</w:t>
      </w: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jc w:val="both"/>
      </w:pPr>
    </w:p>
    <w:p w:rsidR="00692591" w:rsidRDefault="006925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5649" w:rsidRDefault="00692591">
      <w:bookmarkStart w:id="4" w:name="_GoBack"/>
      <w:bookmarkEnd w:id="4"/>
    </w:p>
    <w:sectPr w:rsidR="00AF5649" w:rsidSect="00B72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591"/>
    <w:rsid w:val="00663ADE"/>
    <w:rsid w:val="00692591"/>
    <w:rsid w:val="00EE1A88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59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69259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6925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59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69259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6925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37&amp;n=155910&amp;dst=100012" TargetMode="External"/><Relationship Id="rId18" Type="http://schemas.openxmlformats.org/officeDocument/2006/relationships/hyperlink" Target="https://login.consultant.ru/link/?req=doc&amp;base=RLAW037&amp;n=186065&amp;dst=100014" TargetMode="External"/><Relationship Id="rId26" Type="http://schemas.openxmlformats.org/officeDocument/2006/relationships/hyperlink" Target="https://login.consultant.ru/link/?req=doc&amp;base=RLAW037&amp;n=186065&amp;dst=100018" TargetMode="External"/><Relationship Id="rId39" Type="http://schemas.openxmlformats.org/officeDocument/2006/relationships/hyperlink" Target="https://login.consultant.ru/link/?req=doc&amp;base=RLAW037&amp;n=186065&amp;dst=100020" TargetMode="External"/><Relationship Id="rId21" Type="http://schemas.openxmlformats.org/officeDocument/2006/relationships/hyperlink" Target="https://login.consultant.ru/link/?req=doc&amp;base=RLAW037&amp;n=155910&amp;dst=100020" TargetMode="External"/><Relationship Id="rId34" Type="http://schemas.openxmlformats.org/officeDocument/2006/relationships/hyperlink" Target="https://login.consultant.ru/link/?req=doc&amp;base=RLAW037&amp;n=155910&amp;dst=100027" TargetMode="External"/><Relationship Id="rId42" Type="http://schemas.openxmlformats.org/officeDocument/2006/relationships/hyperlink" Target="https://login.consultant.ru/link/?req=doc&amp;base=RLAW037&amp;n=155910&amp;dst=100031" TargetMode="External"/><Relationship Id="rId47" Type="http://schemas.openxmlformats.org/officeDocument/2006/relationships/hyperlink" Target="https://login.consultant.ru/link/?req=doc&amp;base=RLAW037&amp;n=186065&amp;dst=100026" TargetMode="External"/><Relationship Id="rId50" Type="http://schemas.openxmlformats.org/officeDocument/2006/relationships/hyperlink" Target="https://login.consultant.ru/link/?req=doc&amp;base=LAW&amp;n=426999" TargetMode="External"/><Relationship Id="rId55" Type="http://schemas.openxmlformats.org/officeDocument/2006/relationships/hyperlink" Target="https://login.consultant.ru/link/?req=doc&amp;base=RLAW037&amp;n=186851&amp;dst=100114" TargetMode="External"/><Relationship Id="rId7" Type="http://schemas.openxmlformats.org/officeDocument/2006/relationships/hyperlink" Target="https://login.consultant.ru/link/?req=doc&amp;base=RLAW037&amp;n=154847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37&amp;n=186065&amp;dst=100011" TargetMode="External"/><Relationship Id="rId20" Type="http://schemas.openxmlformats.org/officeDocument/2006/relationships/hyperlink" Target="https://login.consultant.ru/link/?req=doc&amp;base=RLAW037&amp;n=154154&amp;dst=100016" TargetMode="External"/><Relationship Id="rId29" Type="http://schemas.openxmlformats.org/officeDocument/2006/relationships/hyperlink" Target="https://login.consultant.ru/link/?req=doc&amp;base=RLAW037&amp;n=186065&amp;dst=100019" TargetMode="External"/><Relationship Id="rId41" Type="http://schemas.openxmlformats.org/officeDocument/2006/relationships/hyperlink" Target="https://login.consultant.ru/link/?req=doc&amp;base=RLAW037&amp;n=154154&amp;dst=100024" TargetMode="External"/><Relationship Id="rId54" Type="http://schemas.openxmlformats.org/officeDocument/2006/relationships/hyperlink" Target="https://login.consultant.ru/link/?req=doc&amp;base=RLAW037&amp;n=186065&amp;dst=1000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154154&amp;dst=100008" TargetMode="External"/><Relationship Id="rId11" Type="http://schemas.openxmlformats.org/officeDocument/2006/relationships/hyperlink" Target="https://login.consultant.ru/link/?req=doc&amp;base=RLAW037&amp;n=178347&amp;dst=100008" TargetMode="External"/><Relationship Id="rId24" Type="http://schemas.openxmlformats.org/officeDocument/2006/relationships/hyperlink" Target="https://login.consultant.ru/link/?req=doc&amp;base=RLAW037&amp;n=154154&amp;dst=100019" TargetMode="External"/><Relationship Id="rId32" Type="http://schemas.openxmlformats.org/officeDocument/2006/relationships/hyperlink" Target="https://login.consultant.ru/link/?req=doc&amp;base=RLAW037&amp;n=186065&amp;dst=100019" TargetMode="External"/><Relationship Id="rId37" Type="http://schemas.openxmlformats.org/officeDocument/2006/relationships/hyperlink" Target="https://login.consultant.ru/link/?req=doc&amp;base=RLAW037&amp;n=155910&amp;dst=100028" TargetMode="External"/><Relationship Id="rId40" Type="http://schemas.openxmlformats.org/officeDocument/2006/relationships/hyperlink" Target="https://login.consultant.ru/link/?req=doc&amp;base=RLAW037&amp;n=186065&amp;dst=100022" TargetMode="External"/><Relationship Id="rId45" Type="http://schemas.openxmlformats.org/officeDocument/2006/relationships/hyperlink" Target="https://login.consultant.ru/link/?req=doc&amp;base=RLAW037&amp;n=186065&amp;dst=100025" TargetMode="External"/><Relationship Id="rId53" Type="http://schemas.openxmlformats.org/officeDocument/2006/relationships/hyperlink" Target="https://login.consultant.ru/link/?req=doc&amp;base=RLAW037&amp;n=186065&amp;dst=100029" TargetMode="External"/><Relationship Id="rId58" Type="http://schemas.openxmlformats.org/officeDocument/2006/relationships/hyperlink" Target="https://login.consultant.ru/link/?req=doc&amp;base=RLAW037&amp;n=186065&amp;dst=10003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37&amp;n=178347&amp;dst=100012" TargetMode="External"/><Relationship Id="rId23" Type="http://schemas.openxmlformats.org/officeDocument/2006/relationships/hyperlink" Target="https://login.consultant.ru/link/?req=doc&amp;base=RLAW037&amp;n=155910&amp;dst=100021" TargetMode="External"/><Relationship Id="rId28" Type="http://schemas.openxmlformats.org/officeDocument/2006/relationships/hyperlink" Target="https://login.consultant.ru/link/?req=doc&amp;base=RLAW037&amp;n=155910&amp;dst=100025" TargetMode="External"/><Relationship Id="rId36" Type="http://schemas.openxmlformats.org/officeDocument/2006/relationships/hyperlink" Target="https://login.consultant.ru/link/?req=doc&amp;base=RLAW037&amp;n=154154&amp;dst=100023" TargetMode="External"/><Relationship Id="rId49" Type="http://schemas.openxmlformats.org/officeDocument/2006/relationships/hyperlink" Target="https://login.consultant.ru/link/?req=doc&amp;base=RLAW037&amp;n=186065&amp;dst=100027" TargetMode="External"/><Relationship Id="rId57" Type="http://schemas.openxmlformats.org/officeDocument/2006/relationships/hyperlink" Target="https://login.consultant.ru/link/?req=doc&amp;base=RLAW037&amp;n=186853&amp;dst=100128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37&amp;n=178091&amp;dst=100008" TargetMode="External"/><Relationship Id="rId19" Type="http://schemas.openxmlformats.org/officeDocument/2006/relationships/hyperlink" Target="https://login.consultant.ru/link/?req=doc&amp;base=RLAW037&amp;n=186065&amp;dst=100016" TargetMode="External"/><Relationship Id="rId31" Type="http://schemas.openxmlformats.org/officeDocument/2006/relationships/hyperlink" Target="https://login.consultant.ru/link/?req=doc&amp;base=RLAW037&amp;n=155910&amp;dst=100026" TargetMode="External"/><Relationship Id="rId44" Type="http://schemas.openxmlformats.org/officeDocument/2006/relationships/hyperlink" Target="https://login.consultant.ru/link/?req=doc&amp;base=RLAW037&amp;n=172495&amp;dst=100009" TargetMode="External"/><Relationship Id="rId52" Type="http://schemas.openxmlformats.org/officeDocument/2006/relationships/hyperlink" Target="https://login.consultant.ru/link/?req=doc&amp;base=RLAW037&amp;n=186065&amp;dst=100028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72495&amp;dst=100008" TargetMode="External"/><Relationship Id="rId14" Type="http://schemas.openxmlformats.org/officeDocument/2006/relationships/hyperlink" Target="https://login.consultant.ru/link/?req=doc&amp;base=LAW&amp;n=426999" TargetMode="External"/><Relationship Id="rId22" Type="http://schemas.openxmlformats.org/officeDocument/2006/relationships/hyperlink" Target="https://login.consultant.ru/link/?req=doc&amp;base=RLAW037&amp;n=186065&amp;dst=100018" TargetMode="External"/><Relationship Id="rId27" Type="http://schemas.openxmlformats.org/officeDocument/2006/relationships/hyperlink" Target="https://login.consultant.ru/link/?req=doc&amp;base=RLAW037&amp;n=154154&amp;dst=100020" TargetMode="External"/><Relationship Id="rId30" Type="http://schemas.openxmlformats.org/officeDocument/2006/relationships/hyperlink" Target="https://login.consultant.ru/link/?req=doc&amp;base=RLAW037&amp;n=154154&amp;dst=100021" TargetMode="External"/><Relationship Id="rId35" Type="http://schemas.openxmlformats.org/officeDocument/2006/relationships/hyperlink" Target="https://login.consultant.ru/link/?req=doc&amp;base=RLAW037&amp;n=186065&amp;dst=100019" TargetMode="External"/><Relationship Id="rId43" Type="http://schemas.openxmlformats.org/officeDocument/2006/relationships/hyperlink" Target="https://login.consultant.ru/link/?req=doc&amp;base=RLAW037&amp;n=186065&amp;dst=100019" TargetMode="External"/><Relationship Id="rId48" Type="http://schemas.openxmlformats.org/officeDocument/2006/relationships/hyperlink" Target="https://login.consultant.ru/link/?req=doc&amp;base=RLAW037&amp;n=178347&amp;dst=100015" TargetMode="External"/><Relationship Id="rId56" Type="http://schemas.openxmlformats.org/officeDocument/2006/relationships/hyperlink" Target="https://login.consultant.ru/link/?req=doc&amp;base=RLAW037&amp;n=186065&amp;dst=100032" TargetMode="External"/><Relationship Id="rId8" Type="http://schemas.openxmlformats.org/officeDocument/2006/relationships/hyperlink" Target="https://login.consultant.ru/link/?req=doc&amp;base=RLAW037&amp;n=155910&amp;dst=100008" TargetMode="External"/><Relationship Id="rId51" Type="http://schemas.openxmlformats.org/officeDocument/2006/relationships/hyperlink" Target="https://login.consultant.ru/link/?req=doc&amp;base=RLAW037&amp;n=178347&amp;dst=10001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37&amp;n=186065&amp;dst=100008" TargetMode="External"/><Relationship Id="rId17" Type="http://schemas.openxmlformats.org/officeDocument/2006/relationships/hyperlink" Target="https://login.consultant.ru/link/?req=doc&amp;base=RLAW037&amp;n=186065&amp;dst=100012" TargetMode="External"/><Relationship Id="rId25" Type="http://schemas.openxmlformats.org/officeDocument/2006/relationships/hyperlink" Target="https://login.consultant.ru/link/?req=doc&amp;base=RLAW037&amp;n=155910&amp;dst=100024" TargetMode="External"/><Relationship Id="rId33" Type="http://schemas.openxmlformats.org/officeDocument/2006/relationships/hyperlink" Target="https://login.consultant.ru/link/?req=doc&amp;base=RLAW037&amp;n=154154&amp;dst=100022" TargetMode="External"/><Relationship Id="rId38" Type="http://schemas.openxmlformats.org/officeDocument/2006/relationships/hyperlink" Target="https://login.consultant.ru/link/?req=doc&amp;base=RLAW037&amp;n=186065&amp;dst=100019" TargetMode="External"/><Relationship Id="rId46" Type="http://schemas.openxmlformats.org/officeDocument/2006/relationships/hyperlink" Target="https://login.consultant.ru/link/?req=doc&amp;base=RLAW037&amp;n=178091&amp;dst=100008" TargetMode="External"/><Relationship Id="rId59" Type="http://schemas.openxmlformats.org/officeDocument/2006/relationships/hyperlink" Target="https://login.consultant.ru/link/?req=doc&amp;base=RLAW037&amp;n=172495&amp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3038</Words>
  <Characters>17319</Characters>
  <Application>Microsoft Office Word</Application>
  <DocSecurity>0</DocSecurity>
  <Lines>144</Lines>
  <Paragraphs>40</Paragraphs>
  <ScaleCrop>false</ScaleCrop>
  <Company/>
  <LinksUpToDate>false</LinksUpToDate>
  <CharactersWithSpaces>20317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2026-08-28T05:10:00Z</dcterms:created>
  <dcterms:modified xsi:type="dcterms:W3CDTF">2026-08-28T05:11:00Z</dcterms:modified>
</cp:coreProperties>
</file>