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176" w:rsidRDefault="00C1517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15176" w:rsidRDefault="00C1517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C1517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15176" w:rsidRDefault="00C15176">
            <w:pPr>
              <w:pStyle w:val="ConsPlusNormal"/>
            </w:pPr>
            <w:r>
              <w:t>5 мая 2000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15176" w:rsidRDefault="00C15176">
            <w:pPr>
              <w:pStyle w:val="ConsPlusNormal"/>
              <w:jc w:val="right"/>
            </w:pPr>
            <w:r>
              <w:t>N 8-ОЗ</w:t>
            </w:r>
          </w:p>
        </w:tc>
      </w:tr>
    </w:tbl>
    <w:p w:rsidR="00C15176" w:rsidRDefault="00C1517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jc w:val="center"/>
      </w:pPr>
      <w:r>
        <w:t>КАЛУЖСКАЯ ОБЛАСТЬ</w:t>
      </w:r>
    </w:p>
    <w:p w:rsidR="00C15176" w:rsidRDefault="00C15176">
      <w:pPr>
        <w:pStyle w:val="ConsPlusTitle"/>
        <w:jc w:val="center"/>
      </w:pPr>
    </w:p>
    <w:p w:rsidR="00C15176" w:rsidRDefault="00C15176">
      <w:pPr>
        <w:pStyle w:val="ConsPlusTitle"/>
        <w:jc w:val="center"/>
      </w:pPr>
      <w:r>
        <w:t>ЗАКОН</w:t>
      </w:r>
    </w:p>
    <w:p w:rsidR="00C15176" w:rsidRDefault="00C15176">
      <w:pPr>
        <w:pStyle w:val="ConsPlusTitle"/>
        <w:jc w:val="center"/>
      </w:pPr>
    </w:p>
    <w:p w:rsidR="00C15176" w:rsidRDefault="00C15176">
      <w:pPr>
        <w:pStyle w:val="ConsPlusTitle"/>
        <w:jc w:val="center"/>
      </w:pPr>
      <w:r>
        <w:t>О СТАТУСЕ МНОГОДЕТНОЙ СЕМЬИ В КАЛУЖСКОЙ ОБЛАСТИ</w:t>
      </w:r>
    </w:p>
    <w:p w:rsidR="00C15176" w:rsidRDefault="00C15176">
      <w:pPr>
        <w:pStyle w:val="ConsPlusTitle"/>
        <w:jc w:val="center"/>
      </w:pPr>
      <w:r>
        <w:t xml:space="preserve">И </w:t>
      </w:r>
      <w:proofErr w:type="gramStart"/>
      <w:r>
        <w:t>МЕРАХ</w:t>
      </w:r>
      <w:proofErr w:type="gramEnd"/>
      <w:r>
        <w:t xml:space="preserve"> ЕЕ СОЦИАЛЬНОЙ ПОДДЕРЖКИ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jc w:val="right"/>
      </w:pPr>
      <w:proofErr w:type="gramStart"/>
      <w:r>
        <w:t>Принят</w:t>
      </w:r>
      <w:proofErr w:type="gramEnd"/>
    </w:p>
    <w:p w:rsidR="00C15176" w:rsidRDefault="00C15176">
      <w:pPr>
        <w:pStyle w:val="ConsPlusNormal"/>
        <w:jc w:val="right"/>
      </w:pPr>
      <w:r>
        <w:t>Постановлением</w:t>
      </w:r>
    </w:p>
    <w:p w:rsidR="00C15176" w:rsidRDefault="00C15176">
      <w:pPr>
        <w:pStyle w:val="ConsPlusNormal"/>
        <w:jc w:val="right"/>
      </w:pPr>
      <w:r>
        <w:t>Законодательного Собрания Калужской области</w:t>
      </w:r>
    </w:p>
    <w:p w:rsidR="00C15176" w:rsidRDefault="00C15176">
      <w:pPr>
        <w:pStyle w:val="ConsPlusNormal"/>
        <w:jc w:val="right"/>
      </w:pPr>
      <w:r>
        <w:t>от 27 апреля 2000 г. N 818</w:t>
      </w:r>
    </w:p>
    <w:p w:rsidR="00C15176" w:rsidRDefault="00C1517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1517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176" w:rsidRDefault="00C1517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176" w:rsidRDefault="00C1517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15176" w:rsidRDefault="00C1517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Калужской области</w:t>
            </w:r>
            <w:proofErr w:type="gramEnd"/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20.12.2000 </w:t>
            </w:r>
            <w:hyperlink r:id="rId6">
              <w:r>
                <w:rPr>
                  <w:color w:val="0000FF"/>
                </w:rPr>
                <w:t>N 6-ОЗ</w:t>
              </w:r>
            </w:hyperlink>
            <w:r>
              <w:rPr>
                <w:color w:val="392C69"/>
              </w:rPr>
              <w:t xml:space="preserve">, от 07.05.2003 </w:t>
            </w:r>
            <w:hyperlink r:id="rId7">
              <w:r>
                <w:rPr>
                  <w:color w:val="0000FF"/>
                </w:rPr>
                <w:t>N 203-ОЗ</w:t>
              </w:r>
            </w:hyperlink>
            <w:r>
              <w:rPr>
                <w:color w:val="392C69"/>
              </w:rPr>
              <w:t xml:space="preserve">, от 30.01.2004 </w:t>
            </w:r>
            <w:hyperlink r:id="rId8">
              <w:r>
                <w:rPr>
                  <w:color w:val="0000FF"/>
                </w:rPr>
                <w:t>N 291-ОЗ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27.12.2007 </w:t>
            </w:r>
            <w:hyperlink r:id="rId9">
              <w:r>
                <w:rPr>
                  <w:color w:val="0000FF"/>
                </w:rPr>
                <w:t>N 396-ОЗ</w:t>
              </w:r>
            </w:hyperlink>
            <w:r>
              <w:rPr>
                <w:color w:val="392C69"/>
              </w:rPr>
              <w:t xml:space="preserve">, от 27.02.2009 </w:t>
            </w:r>
            <w:hyperlink r:id="rId10">
              <w:r>
                <w:rPr>
                  <w:color w:val="0000FF"/>
                </w:rPr>
                <w:t>N 528-ОЗ</w:t>
              </w:r>
            </w:hyperlink>
            <w:r>
              <w:rPr>
                <w:color w:val="392C69"/>
              </w:rPr>
              <w:t xml:space="preserve">, от 09.03.2010 </w:t>
            </w:r>
            <w:hyperlink r:id="rId11">
              <w:r>
                <w:rPr>
                  <w:color w:val="0000FF"/>
                </w:rPr>
                <w:t>N 644-ОЗ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28.06.2010 </w:t>
            </w:r>
            <w:hyperlink r:id="rId12">
              <w:r>
                <w:rPr>
                  <w:color w:val="0000FF"/>
                </w:rPr>
                <w:t>N 27-ОЗ</w:t>
              </w:r>
            </w:hyperlink>
            <w:r>
              <w:rPr>
                <w:color w:val="392C69"/>
              </w:rPr>
              <w:t xml:space="preserve">, от 26.09.2011 </w:t>
            </w:r>
            <w:hyperlink r:id="rId13">
              <w:r>
                <w:rPr>
                  <w:color w:val="0000FF"/>
                </w:rPr>
                <w:t>N 185-ОЗ</w:t>
              </w:r>
            </w:hyperlink>
            <w:r>
              <w:rPr>
                <w:color w:val="392C69"/>
              </w:rPr>
              <w:t xml:space="preserve">, от 26.12.2012 </w:t>
            </w:r>
            <w:hyperlink r:id="rId14">
              <w:r>
                <w:rPr>
                  <w:color w:val="0000FF"/>
                </w:rPr>
                <w:t>N 368-ОЗ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01.07.2013 </w:t>
            </w:r>
            <w:hyperlink r:id="rId15">
              <w:r>
                <w:rPr>
                  <w:color w:val="0000FF"/>
                </w:rPr>
                <w:t>N 441-ОЗ</w:t>
              </w:r>
            </w:hyperlink>
            <w:r>
              <w:rPr>
                <w:color w:val="392C69"/>
              </w:rPr>
              <w:t xml:space="preserve">, от 01.07.2013 </w:t>
            </w:r>
            <w:hyperlink r:id="rId16">
              <w:r>
                <w:rPr>
                  <w:color w:val="0000FF"/>
                </w:rPr>
                <w:t>N 442-ОЗ</w:t>
              </w:r>
            </w:hyperlink>
            <w:r>
              <w:rPr>
                <w:color w:val="392C69"/>
              </w:rPr>
              <w:t xml:space="preserve">, от 25.10.2013 </w:t>
            </w:r>
            <w:hyperlink r:id="rId17">
              <w:r>
                <w:rPr>
                  <w:color w:val="0000FF"/>
                </w:rPr>
                <w:t>N 489-ОЗ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24.04.2014 </w:t>
            </w:r>
            <w:hyperlink r:id="rId18">
              <w:r>
                <w:rPr>
                  <w:color w:val="0000FF"/>
                </w:rPr>
                <w:t>N 557-ОЗ</w:t>
              </w:r>
            </w:hyperlink>
            <w:r>
              <w:rPr>
                <w:color w:val="392C69"/>
              </w:rPr>
              <w:t xml:space="preserve"> (ред. 29.09.2014), от 03.06.2016 </w:t>
            </w:r>
            <w:hyperlink r:id="rId19">
              <w:r>
                <w:rPr>
                  <w:color w:val="0000FF"/>
                </w:rPr>
                <w:t>N 87-ОЗ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21.09.2017 </w:t>
            </w:r>
            <w:hyperlink r:id="rId20">
              <w:r>
                <w:rPr>
                  <w:color w:val="0000FF"/>
                </w:rPr>
                <w:t>N 244-ОЗ</w:t>
              </w:r>
            </w:hyperlink>
            <w:r>
              <w:rPr>
                <w:color w:val="392C69"/>
              </w:rPr>
              <w:t xml:space="preserve">, от 26.04.2018 </w:t>
            </w:r>
            <w:hyperlink r:id="rId21">
              <w:r>
                <w:rPr>
                  <w:color w:val="0000FF"/>
                </w:rPr>
                <w:t>N 322-ОЗ</w:t>
              </w:r>
            </w:hyperlink>
            <w:r>
              <w:rPr>
                <w:color w:val="392C69"/>
              </w:rPr>
              <w:t xml:space="preserve">, от 22.06.2018 </w:t>
            </w:r>
            <w:hyperlink r:id="rId22">
              <w:r>
                <w:rPr>
                  <w:color w:val="0000FF"/>
                </w:rPr>
                <w:t>N 355-ОЗ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28.05.2019 </w:t>
            </w:r>
            <w:hyperlink r:id="rId23">
              <w:r>
                <w:rPr>
                  <w:color w:val="0000FF"/>
                </w:rPr>
                <w:t>N 470-ОЗ</w:t>
              </w:r>
            </w:hyperlink>
            <w:r>
              <w:rPr>
                <w:color w:val="392C69"/>
              </w:rPr>
              <w:t xml:space="preserve">, от 31.12.2019 </w:t>
            </w:r>
            <w:hyperlink r:id="rId24">
              <w:r>
                <w:rPr>
                  <w:color w:val="0000FF"/>
                </w:rPr>
                <w:t>N 550-ОЗ</w:t>
              </w:r>
            </w:hyperlink>
            <w:r>
              <w:rPr>
                <w:color w:val="392C69"/>
              </w:rPr>
              <w:t xml:space="preserve">, от 30.12.2020 </w:t>
            </w:r>
            <w:hyperlink r:id="rId25">
              <w:r>
                <w:rPr>
                  <w:color w:val="0000FF"/>
                </w:rPr>
                <w:t>N 46-ОЗ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25.01.2021 </w:t>
            </w:r>
            <w:hyperlink r:id="rId26">
              <w:r>
                <w:rPr>
                  <w:color w:val="0000FF"/>
                </w:rPr>
                <w:t>N 61-ОЗ</w:t>
              </w:r>
            </w:hyperlink>
            <w:r>
              <w:rPr>
                <w:color w:val="392C69"/>
              </w:rPr>
              <w:t xml:space="preserve">, от 25.06.2021 </w:t>
            </w:r>
            <w:hyperlink r:id="rId27">
              <w:r>
                <w:rPr>
                  <w:color w:val="0000FF"/>
                </w:rPr>
                <w:t>N 118-ОЗ</w:t>
              </w:r>
            </w:hyperlink>
            <w:r>
              <w:rPr>
                <w:color w:val="392C69"/>
              </w:rPr>
              <w:t xml:space="preserve">, от 02.12.2021 </w:t>
            </w:r>
            <w:hyperlink r:id="rId28">
              <w:r>
                <w:rPr>
                  <w:color w:val="0000FF"/>
                </w:rPr>
                <w:t>N 165-ОЗ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24.02.2022 </w:t>
            </w:r>
            <w:hyperlink r:id="rId29">
              <w:r>
                <w:rPr>
                  <w:color w:val="0000FF"/>
                </w:rPr>
                <w:t>N 190-ОЗ</w:t>
              </w:r>
            </w:hyperlink>
            <w:r>
              <w:rPr>
                <w:color w:val="392C69"/>
              </w:rPr>
              <w:t xml:space="preserve">, от 30.03.2022 </w:t>
            </w:r>
            <w:hyperlink r:id="rId30">
              <w:r>
                <w:rPr>
                  <w:color w:val="0000FF"/>
                </w:rPr>
                <w:t>N 202-ОЗ</w:t>
              </w:r>
            </w:hyperlink>
            <w:r>
              <w:rPr>
                <w:color w:val="392C69"/>
              </w:rPr>
              <w:t xml:space="preserve">, от 26.04.2022 </w:t>
            </w:r>
            <w:hyperlink r:id="rId31">
              <w:r>
                <w:rPr>
                  <w:color w:val="0000FF"/>
                </w:rPr>
                <w:t>N 210-ОЗ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20.02.2023 </w:t>
            </w:r>
            <w:hyperlink r:id="rId32">
              <w:r>
                <w:rPr>
                  <w:color w:val="0000FF"/>
                </w:rPr>
                <w:t>N 340-ОЗ</w:t>
              </w:r>
            </w:hyperlink>
            <w:r>
              <w:rPr>
                <w:color w:val="392C69"/>
              </w:rPr>
              <w:t xml:space="preserve">, от 26.06.2023 </w:t>
            </w:r>
            <w:hyperlink r:id="rId33">
              <w:r>
                <w:rPr>
                  <w:color w:val="0000FF"/>
                </w:rPr>
                <w:t>N 385-ОЗ</w:t>
              </w:r>
            </w:hyperlink>
            <w:r>
              <w:rPr>
                <w:color w:val="392C69"/>
              </w:rPr>
              <w:t xml:space="preserve">, от 25.09.2023 </w:t>
            </w:r>
            <w:hyperlink r:id="rId34">
              <w:r>
                <w:rPr>
                  <w:color w:val="0000FF"/>
                </w:rPr>
                <w:t>N 402-ОЗ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28.03.2024 </w:t>
            </w:r>
            <w:hyperlink r:id="rId35">
              <w:r>
                <w:rPr>
                  <w:color w:val="0000FF"/>
                </w:rPr>
                <w:t>N 477-ОЗ</w:t>
              </w:r>
            </w:hyperlink>
            <w:r>
              <w:rPr>
                <w:color w:val="392C69"/>
              </w:rPr>
              <w:t xml:space="preserve">, от 24.05.2024 </w:t>
            </w:r>
            <w:hyperlink r:id="rId36">
              <w:r>
                <w:rPr>
                  <w:color w:val="0000FF"/>
                </w:rPr>
                <w:t>N 484-ОЗ</w:t>
              </w:r>
            </w:hyperlink>
            <w:r>
              <w:rPr>
                <w:color w:val="392C69"/>
              </w:rPr>
              <w:t xml:space="preserve">, от 03.06.2024 </w:t>
            </w:r>
            <w:hyperlink r:id="rId37">
              <w:r>
                <w:rPr>
                  <w:color w:val="0000FF"/>
                </w:rPr>
                <w:t>N 487-ОЗ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25.10.2024 </w:t>
            </w:r>
            <w:hyperlink r:id="rId38">
              <w:r>
                <w:rPr>
                  <w:color w:val="0000FF"/>
                </w:rPr>
                <w:t>N 536-ОЗ</w:t>
              </w:r>
            </w:hyperlink>
            <w:r>
              <w:rPr>
                <w:color w:val="392C69"/>
              </w:rPr>
              <w:t xml:space="preserve">, от 21.02.2025 </w:t>
            </w:r>
            <w:hyperlink r:id="rId39">
              <w:r>
                <w:rPr>
                  <w:color w:val="0000FF"/>
                </w:rPr>
                <w:t>N 603-ОЗ</w:t>
              </w:r>
            </w:hyperlink>
            <w:r>
              <w:rPr>
                <w:color w:val="392C69"/>
              </w:rPr>
              <w:t xml:space="preserve">, от 21.02.2025 </w:t>
            </w:r>
            <w:hyperlink r:id="rId40">
              <w:r>
                <w:rPr>
                  <w:color w:val="0000FF"/>
                </w:rPr>
                <w:t>N 605-ОЗ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27.05.2025 </w:t>
            </w:r>
            <w:hyperlink r:id="rId41">
              <w:r>
                <w:rPr>
                  <w:color w:val="0000FF"/>
                </w:rPr>
                <w:t>N 638-ОЗ</w:t>
              </w:r>
            </w:hyperlink>
            <w:r>
              <w:rPr>
                <w:color w:val="392C69"/>
              </w:rPr>
              <w:t xml:space="preserve">, от 20.10.2025 </w:t>
            </w:r>
            <w:hyperlink r:id="rId42">
              <w:r>
                <w:rPr>
                  <w:color w:val="0000FF"/>
                </w:rPr>
                <w:t>N 12-ОЗ</w:t>
              </w:r>
            </w:hyperlink>
            <w:r>
              <w:rPr>
                <w:color w:val="392C69"/>
              </w:rPr>
              <w:t xml:space="preserve">, от 11.12.2025 </w:t>
            </w:r>
            <w:hyperlink r:id="rId43">
              <w:r>
                <w:rPr>
                  <w:color w:val="0000FF"/>
                </w:rPr>
                <w:t>N 45-ОЗ</w:t>
              </w:r>
            </w:hyperlink>
            <w:r>
              <w:rPr>
                <w:color w:val="392C69"/>
              </w:rPr>
              <w:t>,</w:t>
            </w:r>
          </w:p>
          <w:p w:rsidR="00C15176" w:rsidRDefault="00C1517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30.12.2025 </w:t>
            </w:r>
            <w:hyperlink r:id="rId44">
              <w:r>
                <w:rPr>
                  <w:color w:val="0000FF"/>
                </w:rPr>
                <w:t>N 62-ОЗ</w:t>
              </w:r>
            </w:hyperlink>
            <w:r>
              <w:rPr>
                <w:color w:val="392C69"/>
              </w:rPr>
              <w:t xml:space="preserve">, от 24.02.2026 </w:t>
            </w:r>
            <w:hyperlink r:id="rId45">
              <w:r>
                <w:rPr>
                  <w:color w:val="0000FF"/>
                </w:rPr>
                <w:t>N 80-ОЗ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176" w:rsidRDefault="00C15176">
            <w:pPr>
              <w:pStyle w:val="ConsPlusNormal"/>
            </w:pPr>
          </w:p>
        </w:tc>
      </w:tr>
    </w:tbl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Настоящий Закон устанавливает статус, а также правовые, организационные и экономические основы социальной поддержки многодетной семьи в Калужской области.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Настоящий Закон устанавливает адресную систему экономических, социальных и правовых гарантий в целях создания в Калужской области условий, обеспечивающих достойную жизнь и активную деятельность многодетной семьи, оценку социальной значимости труда многодетных родителей по воспитанию детей, а также улучшения демографической ситуации в Калужской области.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jc w:val="center"/>
        <w:outlineLvl w:val="0"/>
      </w:pPr>
      <w:r>
        <w:t>Глава I. ОБЩИЕ ПОЛОЖЕНИЯ. СТАТУС МНОГОДЕТНОЙ СЕМЬИ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1. Основные понятия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(в ред. </w:t>
      </w:r>
      <w:hyperlink r:id="rId46">
        <w:r>
          <w:rPr>
            <w:color w:val="0000FF"/>
          </w:rPr>
          <w:t>Закона</w:t>
        </w:r>
      </w:hyperlink>
      <w:r>
        <w:t xml:space="preserve"> Калужской области от 25.06.2021 N 118-ОЗ)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Для целей настоящего Закона используются следующие основные понятия:</w:t>
      </w:r>
    </w:p>
    <w:p w:rsidR="00C15176" w:rsidRDefault="00C15176">
      <w:pPr>
        <w:pStyle w:val="ConsPlusNormal"/>
        <w:spacing w:before="220"/>
        <w:ind w:firstLine="540"/>
        <w:jc w:val="both"/>
      </w:pPr>
      <w:proofErr w:type="gramStart"/>
      <w:r>
        <w:t xml:space="preserve">многодетная семья - лица, состоящие в зарегистрированном браке, либо матери (отцы), не состоящие в зарегистрированном браке, либо одинокие матери (отцы), либо опекуны, </w:t>
      </w:r>
      <w:r>
        <w:lastRenderedPageBreak/>
        <w:t>попечители, приемные родители, отчимы, мачехи, усыновители (далее - родители), имеющие трех и более детей, проживающих с родителями (родителем), и воспитывающие их до восемнадцатилетнего возраста, а обучающихся образовательных организаций, детей, имеющих инвалидность, детей, проходящих военную службу по призыву, по мобилизации или</w:t>
      </w:r>
      <w:proofErr w:type="gramEnd"/>
      <w:r>
        <w:t xml:space="preserve"> </w:t>
      </w:r>
      <w:proofErr w:type="gramStart"/>
      <w:r>
        <w:t>службу по контракту о добровольном содействии в выполнении задач, возложенных на Вооруженные Силы Российской Федерации, проходящих службу в войсках национальной гвардии Российской Федерации и имеющих специальное звание полиции, службу в органах внутренних дел Российской Федерации, уголовно-исполнительной системы Российской Федерации, Следственного комитета Российской Федерации, - не более чем до достижения ими возраста двадцати трех лет, а также имевшие детей в возрасте до</w:t>
      </w:r>
      <w:proofErr w:type="gramEnd"/>
      <w:r>
        <w:t xml:space="preserve"> </w:t>
      </w:r>
      <w:proofErr w:type="gramStart"/>
      <w:r>
        <w:t>двадцати трех лет, погибших в ходе участия в специальной военной операции или при выполнении задач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проходивших военную службу, призванных на военную службу по мобилизации, проходивших службу в войсках национальной гвардии Российской Федерации и имевших специальное звание полиции, службу в органах внутренних</w:t>
      </w:r>
      <w:proofErr w:type="gramEnd"/>
      <w:r>
        <w:t xml:space="preserve"> дел Российской Федерации, уголовно-исполнительной системы Российской Федерации, Следственного комитета Российской Федерации,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Федерации;</w:t>
      </w:r>
    </w:p>
    <w:p w:rsidR="00C15176" w:rsidRDefault="00C15176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Закона</w:t>
        </w:r>
      </w:hyperlink>
      <w:r>
        <w:t xml:space="preserve"> Калужской области от 20.10.2025 N 12-ОЗ)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члены многодетной семьи - это родители, их дети (в том числе усыновленные), пасынки и падчерицы, дети, находящиеся под опекой (попечительством), приемные дети, лица из числа детей-сирот и детей, оставшихся без попечения родителей.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2. Законодательство о мерах социальной поддержки многодетной семьи Калужской области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proofErr w:type="gramStart"/>
      <w:r>
        <w:t xml:space="preserve">Законодательство о социальной поддержке многодетной семьи в Калужской области основывается на общепризнанных принципах и нормах международного права, </w:t>
      </w:r>
      <w:hyperlink r:id="rId48">
        <w:r>
          <w:rPr>
            <w:color w:val="0000FF"/>
          </w:rPr>
          <w:t>Конвенции</w:t>
        </w:r>
      </w:hyperlink>
      <w:r>
        <w:t xml:space="preserve"> ООН о правах ребенка, </w:t>
      </w:r>
      <w:hyperlink r:id="rId49">
        <w:r>
          <w:rPr>
            <w:color w:val="0000FF"/>
          </w:rPr>
          <w:t>Конституции</w:t>
        </w:r>
      </w:hyperlink>
      <w:r>
        <w:t xml:space="preserve"> Российской Федерации, Семейном </w:t>
      </w:r>
      <w:hyperlink r:id="rId50">
        <w:r>
          <w:rPr>
            <w:color w:val="0000FF"/>
          </w:rPr>
          <w:t>кодексе</w:t>
        </w:r>
      </w:hyperlink>
      <w:r>
        <w:t xml:space="preserve"> Российской Федерации, других нормативных </w:t>
      </w:r>
      <w:hyperlink r:id="rId51">
        <w:r>
          <w:rPr>
            <w:color w:val="0000FF"/>
          </w:rPr>
          <w:t>правовых актах</w:t>
        </w:r>
      </w:hyperlink>
      <w:r>
        <w:t xml:space="preserve"> Российской Федерации и состоит из настоящего Закона и принимаемых в соответствии с ним иных нормативных правовых актов Калужской области.</w:t>
      </w:r>
      <w:proofErr w:type="gramEnd"/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3. Сфера применения настоящего Закона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(в ред. </w:t>
      </w:r>
      <w:hyperlink r:id="rId52">
        <w:r>
          <w:rPr>
            <w:color w:val="0000FF"/>
          </w:rPr>
          <w:t>Закона</w:t>
        </w:r>
      </w:hyperlink>
      <w:r>
        <w:t xml:space="preserve"> Калужской области от 20.10.2025 N 12-ОЗ)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Настоящий Закон распространяется на многодетные семьи, в которых не менее одного члена семьи постоянно или преимущественно проживает на территории Калужской области и все члены семьи являются гражданами Российской Федерации.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4. Порядок регистрации многодетной семьи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(в ред. </w:t>
      </w:r>
      <w:hyperlink r:id="rId53">
        <w:r>
          <w:rPr>
            <w:color w:val="0000FF"/>
          </w:rPr>
          <w:t>Закона</w:t>
        </w:r>
      </w:hyperlink>
      <w:r>
        <w:t xml:space="preserve"> Калужской области от 21.09.2017 N 244-ОЗ)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1. Многодетная семья регистрируется уполномоченным органом местного самоуправления Калужской области в сфере социальной защиты населения в соответствии с настоящим Законом.</w:t>
      </w:r>
    </w:p>
    <w:p w:rsidR="00C15176" w:rsidRDefault="00C15176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Закона</w:t>
        </w:r>
      </w:hyperlink>
      <w:r>
        <w:t xml:space="preserve"> Калужской области от 25.10.2024 N 536-ОЗ)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2. При регистрации в составе многодетной семьи учитываются: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- дети, временно проживающие отдельно от родителей (родителя) в связи с обучением в профессиональных образовательных организациях и образовательных организациях высшего </w:t>
      </w:r>
      <w:r>
        <w:lastRenderedPageBreak/>
        <w:t xml:space="preserve">образования, но не более чем до достижения ими возраста двадцати трех лет (за исключением случаев, указанных в </w:t>
      </w:r>
      <w:hyperlink w:anchor="P74">
        <w:r>
          <w:rPr>
            <w:color w:val="0000FF"/>
          </w:rPr>
          <w:t>абзаце седьмом пункта 3</w:t>
        </w:r>
      </w:hyperlink>
      <w:r>
        <w:t xml:space="preserve"> настоящей статьи);</w:t>
      </w:r>
    </w:p>
    <w:p w:rsidR="00C15176" w:rsidRDefault="00C15176">
      <w:pPr>
        <w:pStyle w:val="ConsPlusNormal"/>
        <w:spacing w:before="220"/>
        <w:ind w:firstLine="540"/>
        <w:jc w:val="both"/>
      </w:pPr>
      <w:proofErr w:type="gramStart"/>
      <w:r>
        <w:t>- дети в возрасте до 23 лет, погибшие в ходе участия в специальной военной операции или при выполнении задач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проходившие военную службу, призванные на военную службу по мобилизации, проходившие службу в войсках национальной гвардии Российской Федерации и имевшие специальное звание полиции, службу</w:t>
      </w:r>
      <w:proofErr w:type="gramEnd"/>
      <w:r>
        <w:t xml:space="preserve"> в органах внутренних дел Российской Федерации, уголовно-исполнительной системы Российской Федерации, Следственного комитета Российской Федерации,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Федерации;</w:t>
      </w:r>
    </w:p>
    <w:p w:rsidR="00C15176" w:rsidRDefault="00C15176">
      <w:pPr>
        <w:pStyle w:val="ConsPlusNormal"/>
        <w:jc w:val="both"/>
      </w:pPr>
      <w:r>
        <w:t xml:space="preserve">(абзац введен </w:t>
      </w:r>
      <w:hyperlink r:id="rId55">
        <w:r>
          <w:rPr>
            <w:color w:val="0000FF"/>
          </w:rPr>
          <w:t>Законом</w:t>
        </w:r>
      </w:hyperlink>
      <w:r>
        <w:t xml:space="preserve"> Калужской области от 25.09.2023 N 402-ОЗ)</w:t>
      </w:r>
    </w:p>
    <w:p w:rsidR="00C15176" w:rsidRDefault="00C15176">
      <w:pPr>
        <w:pStyle w:val="ConsPlusNormal"/>
        <w:spacing w:before="220"/>
        <w:ind w:firstLine="540"/>
        <w:jc w:val="both"/>
      </w:pPr>
      <w:proofErr w:type="gramStart"/>
      <w:r>
        <w:t>- дети, временно проживающие отдельно от родителей (родителя) в связи с прохождением военной службы по призыву, по мобилизации или службу по контракту о добровольном содействии в выполнении задач, возложенных на Вооруженные Силы Российской Федерации, проходящих службу в войсках национальной гвардии Российской Федерации и имеющих специальное звание полиции, службу в органах внутренних дел Российской Федерации, уголовно-исполнительной системы Российской Федерации, Следственного комитета Российской</w:t>
      </w:r>
      <w:proofErr w:type="gramEnd"/>
      <w:r>
        <w:t xml:space="preserve"> Федерации, но не более чем до достижения ими возраста двадцати трех лет (за исключением случаев, указанных в </w:t>
      </w:r>
      <w:hyperlink w:anchor="P74">
        <w:r>
          <w:rPr>
            <w:color w:val="0000FF"/>
          </w:rPr>
          <w:t>абзаце седьмом пункта 3</w:t>
        </w:r>
      </w:hyperlink>
      <w:r>
        <w:t xml:space="preserve"> настоящей статьи).</w:t>
      </w:r>
    </w:p>
    <w:p w:rsidR="00C15176" w:rsidRDefault="00C15176">
      <w:pPr>
        <w:pStyle w:val="ConsPlusNormal"/>
        <w:jc w:val="both"/>
      </w:pPr>
      <w:r>
        <w:t xml:space="preserve">(в ред. Законов Калужской области от 26.06.2023 </w:t>
      </w:r>
      <w:hyperlink r:id="rId56">
        <w:r>
          <w:rPr>
            <w:color w:val="0000FF"/>
          </w:rPr>
          <w:t>N 385-ОЗ</w:t>
        </w:r>
      </w:hyperlink>
      <w:r>
        <w:t xml:space="preserve">, от 25.10.2024 </w:t>
      </w:r>
      <w:hyperlink r:id="rId57">
        <w:r>
          <w:rPr>
            <w:color w:val="0000FF"/>
          </w:rPr>
          <w:t>N 536-ОЗ</w:t>
        </w:r>
      </w:hyperlink>
      <w:r>
        <w:t>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3. При регистрации в составе многодетной семьи не учитываются: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- дети, в отношении которых родитель лишен родительских прав или ограничен в родительских правах;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- дети, отбывающие наказание в учреждениях исполнения наказания по решению суда;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- дети, объявленные в установленном порядке полностью дееспособными (эмансипированными);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- дети, приобретшие дееспособность в полном объеме в связи со вступлением в брак до достижения 18 лет;</w:t>
      </w:r>
    </w:p>
    <w:p w:rsidR="00C15176" w:rsidRDefault="00C15176">
      <w:pPr>
        <w:pStyle w:val="ConsPlusNormal"/>
        <w:spacing w:before="220"/>
        <w:ind w:firstLine="540"/>
        <w:jc w:val="both"/>
      </w:pPr>
      <w:proofErr w:type="gramStart"/>
      <w:r>
        <w:t>- дети, находящиеся на полном государственном обеспечении в государственной или муниципальной образовательной организации (кроме обучающихся с ограниченными возможностями здоровья, проживающих в организациях, осуществляющих образовательную деятельность);</w:t>
      </w:r>
      <w:proofErr w:type="gramEnd"/>
    </w:p>
    <w:p w:rsidR="00C15176" w:rsidRDefault="00C15176">
      <w:pPr>
        <w:pStyle w:val="ConsPlusNormal"/>
        <w:spacing w:before="220"/>
        <w:ind w:firstLine="540"/>
        <w:jc w:val="both"/>
      </w:pPr>
      <w:bookmarkStart w:id="0" w:name="P74"/>
      <w:bookmarkEnd w:id="0"/>
      <w:r>
        <w:t>- лица, достигшие восемнадцатилетнего возраста и заключившие брак и (или) имеющие ребенка (детей).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4. Семья не регистрируется в качестве многодетной при отсутствии хотя бы одного из условий, определяющих статус многодетной семьи в соответствии с настоящим Законом.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5. Подтверждение статуса многодетной семьи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(в ред. </w:t>
      </w:r>
      <w:hyperlink r:id="rId58">
        <w:r>
          <w:rPr>
            <w:color w:val="0000FF"/>
          </w:rPr>
          <w:t>Закона</w:t>
        </w:r>
      </w:hyperlink>
      <w:r>
        <w:t xml:space="preserve"> Калужской области от 25.10.2024 N 536-ОЗ)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Подтверждение статуса многодетной семьи осуществляется удостоверением единого образца, подтверждающим статус многодетной семьи в Российской Федерации, по </w:t>
      </w:r>
      <w:hyperlink r:id="rId59">
        <w:r>
          <w:rPr>
            <w:color w:val="0000FF"/>
          </w:rPr>
          <w:t>форме</w:t>
        </w:r>
      </w:hyperlink>
      <w:r>
        <w:t>, устанавливаемой Правительством Российской Федерации.</w:t>
      </w:r>
    </w:p>
    <w:p w:rsidR="00C15176" w:rsidRDefault="00C15176">
      <w:pPr>
        <w:pStyle w:val="ConsPlusNormal"/>
        <w:spacing w:before="220"/>
        <w:ind w:firstLine="540"/>
        <w:jc w:val="both"/>
      </w:pPr>
      <w:hyperlink r:id="rId60">
        <w:r>
          <w:rPr>
            <w:color w:val="0000FF"/>
          </w:rPr>
          <w:t>Порядок</w:t>
        </w:r>
      </w:hyperlink>
      <w:r>
        <w:t xml:space="preserve"> выдачи удостоверения, а также переоформления документа, подтверждающего статус многодетной семьи, выданного ранее многодетной семье в соответствии с настоящим Законом, утверждается органом исполнительной власти Калужской области, уполномоченным в сфере социальной защиты населения.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jc w:val="center"/>
        <w:outlineLvl w:val="0"/>
      </w:pPr>
      <w:r>
        <w:t>Глава II. МЕРЫ СОЦИАЛЬНОЙ ПОДДЕРЖКИ МНОГОДЕТНОЙ СЕМЬИ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6. Право многодетной семьи на социальную поддержку и получение льгот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1. Правом на социальную поддержку в Калужской области пользуются все многодетные семьи в порядке и на условиях, предусмотренных действующим законодательством Российской Федерации, а также настоящим Законом.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2. Меры социальной поддержки, пособия и льготы, предусмотренные в </w:t>
      </w:r>
      <w:hyperlink w:anchor="P98">
        <w:r>
          <w:rPr>
            <w:color w:val="0000FF"/>
          </w:rPr>
          <w:t>статьях 7</w:t>
        </w:r>
      </w:hyperlink>
      <w:r>
        <w:t xml:space="preserve">, </w:t>
      </w:r>
      <w:hyperlink w:anchor="P145">
        <w:r>
          <w:rPr>
            <w:color w:val="0000FF"/>
          </w:rPr>
          <w:t>8.1</w:t>
        </w:r>
      </w:hyperlink>
      <w:r>
        <w:t xml:space="preserve"> и </w:t>
      </w:r>
      <w:hyperlink w:anchor="P217">
        <w:r>
          <w:rPr>
            <w:color w:val="0000FF"/>
          </w:rPr>
          <w:t>11</w:t>
        </w:r>
      </w:hyperlink>
      <w:r>
        <w:t xml:space="preserve"> настоящего Закона, предоставляются семье, зарегистрированной на территории Калужской области в качестве многодетной в установленном настоящим Законом порядке, в случае, если среднедушевой доход многодетной семьи не превышает величины </w:t>
      </w:r>
      <w:hyperlink r:id="rId61">
        <w:r>
          <w:rPr>
            <w:color w:val="0000FF"/>
          </w:rPr>
          <w:t>прожиточного минимума</w:t>
        </w:r>
      </w:hyperlink>
      <w:r>
        <w:t xml:space="preserve"> на душу населения, установленного в Калужской области.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62">
        <w:r>
          <w:rPr>
            <w:color w:val="0000FF"/>
          </w:rPr>
          <w:t>Закона</w:t>
        </w:r>
      </w:hyperlink>
      <w:r>
        <w:t xml:space="preserve"> Калужской области от 24.04.2014 N 557-ОЗ (ред. 29.09.2014))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3. Меры социальной поддержки, предусмотренные в </w:t>
      </w:r>
      <w:hyperlink w:anchor="P98">
        <w:r>
          <w:rPr>
            <w:color w:val="0000FF"/>
          </w:rPr>
          <w:t>статье 7</w:t>
        </w:r>
      </w:hyperlink>
      <w:r>
        <w:t xml:space="preserve"> настоящего Закона, предоставляются семье, зарегистрированной на территории Калужской области в качестве многодетной в установленном настоящим Законом порядке, в которой воспитываются дети-сироты и дети, оставшиеся без попечения родителей, без учета среднедушевого дохода.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введен </w:t>
      </w:r>
      <w:hyperlink r:id="rId63">
        <w:r>
          <w:rPr>
            <w:color w:val="0000FF"/>
          </w:rPr>
          <w:t>Законом</w:t>
        </w:r>
      </w:hyperlink>
      <w:r>
        <w:t xml:space="preserve"> Калужской области от 07.05.2003 N 203-ОЗ; в ред. </w:t>
      </w:r>
      <w:hyperlink r:id="rId64">
        <w:r>
          <w:rPr>
            <w:color w:val="0000FF"/>
          </w:rPr>
          <w:t>Закона</w:t>
        </w:r>
      </w:hyperlink>
      <w:r>
        <w:t xml:space="preserve"> Калужской области от 31.12.2019 N 550-ОЗ)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Меры социальной поддержки, предусмотренные в </w:t>
      </w:r>
      <w:hyperlink w:anchor="P98">
        <w:r>
          <w:rPr>
            <w:color w:val="0000FF"/>
          </w:rPr>
          <w:t>статье 7</w:t>
        </w:r>
      </w:hyperlink>
      <w:r>
        <w:t xml:space="preserve"> настоящего Закона, предоставляются родителю (родителям) многодетной семьи, зарегистрированной на территории Калужской области в качестве многодетной в установленном настоящим Законом порядке, который (которые) награжден (награждены) специальным дипломом и почетным знаком "Признательность", без учета среднедушевого дохода многодетной семьи.</w:t>
      </w:r>
      <w:proofErr w:type="gramEnd"/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введен </w:t>
      </w:r>
      <w:hyperlink r:id="rId65">
        <w:r>
          <w:rPr>
            <w:color w:val="0000FF"/>
          </w:rPr>
          <w:t>Законом</w:t>
        </w:r>
      </w:hyperlink>
      <w:r>
        <w:t xml:space="preserve"> Калужской области от 31.12.2019 N 550-ОЗ)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5. Меры социальной поддержки, предусмотренные </w:t>
      </w:r>
      <w:hyperlink w:anchor="P125">
        <w:r>
          <w:rPr>
            <w:color w:val="0000FF"/>
          </w:rPr>
          <w:t>пунктом 2 статьи 7.1</w:t>
        </w:r>
      </w:hyperlink>
      <w:r>
        <w:t xml:space="preserve"> настоящего Закона, предоставляются семье, зарегистрированной на территории Калужской области в качестве многодетной в установленном настоящим Законом порядке, в случае, если многодетная семья постоянно или преимущественно проживает на территории Калужской области не менее десяти лет на день обращения за социальной поддержкой.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введен </w:t>
      </w:r>
      <w:hyperlink r:id="rId66">
        <w:r>
          <w:rPr>
            <w:color w:val="0000FF"/>
          </w:rPr>
          <w:t>Законом</w:t>
        </w:r>
      </w:hyperlink>
      <w:r>
        <w:t xml:space="preserve"> Калужской области от 02.12.2021 N 165-ОЗ; в ред. </w:t>
      </w:r>
      <w:hyperlink r:id="rId67">
        <w:r>
          <w:rPr>
            <w:color w:val="0000FF"/>
          </w:rPr>
          <w:t>Закона</w:t>
        </w:r>
      </w:hyperlink>
      <w:r>
        <w:t xml:space="preserve"> Калужской области от 20.10.2025 N 12-ОЗ)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bookmarkStart w:id="1" w:name="P98"/>
      <w:bookmarkEnd w:id="1"/>
      <w:r>
        <w:t>Статья 7. Меры социальной поддержки по оплате жилого помещения и коммунальных услуг для многодетной семьи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(в ред. </w:t>
      </w:r>
      <w:hyperlink r:id="rId68">
        <w:r>
          <w:rPr>
            <w:color w:val="0000FF"/>
          </w:rPr>
          <w:t>Закона</w:t>
        </w:r>
      </w:hyperlink>
      <w:r>
        <w:t xml:space="preserve"> Калужской области от 31.12.2019 N 550-ОЗ)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bookmarkStart w:id="2" w:name="P102"/>
      <w:bookmarkEnd w:id="2"/>
      <w:r>
        <w:t>Семье, зарегистрированной на территории Калужской области в качестве многодетной в установленном настоящим Законом порядке, предоставляются меры социальной поддержки в виде компенсации расходов на оплату жилых помещений и коммунальных услуг в форме ежемесячной денежной выплаты в размере 650,46 рубля на каждого члена многодетной семьи.</w:t>
      </w:r>
    </w:p>
    <w:p w:rsidR="00C15176" w:rsidRDefault="00C15176">
      <w:pPr>
        <w:pStyle w:val="ConsPlusNormal"/>
        <w:jc w:val="both"/>
      </w:pPr>
      <w:r>
        <w:t xml:space="preserve">(в ред. Законов Калужской области от 25.01.2021 </w:t>
      </w:r>
      <w:hyperlink r:id="rId69">
        <w:r>
          <w:rPr>
            <w:color w:val="0000FF"/>
          </w:rPr>
          <w:t>N 61-ОЗ</w:t>
        </w:r>
      </w:hyperlink>
      <w:r>
        <w:t xml:space="preserve">, от 24.02.2022 </w:t>
      </w:r>
      <w:hyperlink r:id="rId70">
        <w:r>
          <w:rPr>
            <w:color w:val="0000FF"/>
          </w:rPr>
          <w:t>N 190-ОЗ</w:t>
        </w:r>
      </w:hyperlink>
      <w:r>
        <w:t xml:space="preserve">, от 20.02.2023 </w:t>
      </w:r>
      <w:hyperlink r:id="rId71">
        <w:r>
          <w:rPr>
            <w:color w:val="0000FF"/>
          </w:rPr>
          <w:t>N 340-ОЗ</w:t>
        </w:r>
      </w:hyperlink>
      <w:r>
        <w:t xml:space="preserve">, от 28.03.2024 </w:t>
      </w:r>
      <w:hyperlink r:id="rId72">
        <w:r>
          <w:rPr>
            <w:color w:val="0000FF"/>
          </w:rPr>
          <w:t>N 477-ОЗ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21.02.2025 </w:t>
      </w:r>
      <w:hyperlink r:id="rId73">
        <w:r>
          <w:rPr>
            <w:color w:val="0000FF"/>
          </w:rPr>
          <w:t>N 603-ОЗ</w:t>
        </w:r>
      </w:hyperlink>
      <w:r>
        <w:t xml:space="preserve">, от 30.12.2025 </w:t>
      </w:r>
      <w:hyperlink r:id="rId74">
        <w:r>
          <w:rPr>
            <w:color w:val="0000FF"/>
          </w:rPr>
          <w:t>N 62-ОЗ</w:t>
        </w:r>
      </w:hyperlink>
      <w:r>
        <w:t>)</w:t>
      </w:r>
    </w:p>
    <w:p w:rsidR="00C15176" w:rsidRDefault="00C15176">
      <w:pPr>
        <w:pStyle w:val="ConsPlusNormal"/>
        <w:spacing w:before="220"/>
        <w:ind w:firstLine="540"/>
        <w:jc w:val="both"/>
      </w:pPr>
      <w:bookmarkStart w:id="3" w:name="P104"/>
      <w:bookmarkEnd w:id="3"/>
      <w:r>
        <w:t xml:space="preserve">Родителю (родителям) многодетной семьи, зарегистрированной на территории Калужской </w:t>
      </w:r>
      <w:r>
        <w:lastRenderedPageBreak/>
        <w:t>области в качестве многодетной в установленном настоящим Законом порядке, награжденному (награжденным) специальным дипломом и почетным знаком "Признательность", предоставляются меры социальной поддержки в виде компенсации расходов на оплату жилых помещений и коммунальных услуг в форме ежемесячной денежной выплаты в размере 650,46 рубля.</w:t>
      </w:r>
    </w:p>
    <w:p w:rsidR="00C15176" w:rsidRDefault="00C15176">
      <w:pPr>
        <w:pStyle w:val="ConsPlusNormal"/>
        <w:jc w:val="both"/>
      </w:pPr>
      <w:r>
        <w:t xml:space="preserve">(в ред. Законов Калужской области от 25.01.2021 </w:t>
      </w:r>
      <w:hyperlink r:id="rId75">
        <w:r>
          <w:rPr>
            <w:color w:val="0000FF"/>
          </w:rPr>
          <w:t>N 61-ОЗ</w:t>
        </w:r>
      </w:hyperlink>
      <w:r>
        <w:t xml:space="preserve">, от 24.02.2022 </w:t>
      </w:r>
      <w:hyperlink r:id="rId76">
        <w:r>
          <w:rPr>
            <w:color w:val="0000FF"/>
          </w:rPr>
          <w:t>N 190-ОЗ</w:t>
        </w:r>
      </w:hyperlink>
      <w:r>
        <w:t xml:space="preserve">, от 20.02.2023 </w:t>
      </w:r>
      <w:hyperlink r:id="rId77">
        <w:r>
          <w:rPr>
            <w:color w:val="0000FF"/>
          </w:rPr>
          <w:t>N 340-ОЗ</w:t>
        </w:r>
      </w:hyperlink>
      <w:r>
        <w:t xml:space="preserve">, от 28.03.2024 </w:t>
      </w:r>
      <w:hyperlink r:id="rId78">
        <w:r>
          <w:rPr>
            <w:color w:val="0000FF"/>
          </w:rPr>
          <w:t>N 477-ОЗ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21.02.2025 </w:t>
      </w:r>
      <w:hyperlink r:id="rId79">
        <w:r>
          <w:rPr>
            <w:color w:val="0000FF"/>
          </w:rPr>
          <w:t>N 603-ОЗ</w:t>
        </w:r>
      </w:hyperlink>
      <w:r>
        <w:t xml:space="preserve">, от 30.12.2025 </w:t>
      </w:r>
      <w:hyperlink r:id="rId80">
        <w:r>
          <w:rPr>
            <w:color w:val="0000FF"/>
          </w:rPr>
          <w:t>N 62-ОЗ</w:t>
        </w:r>
      </w:hyperlink>
      <w:r>
        <w:t>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Размеры ежемесячной денежной выплаты, предусмотренные </w:t>
      </w:r>
      <w:hyperlink w:anchor="P102">
        <w:r>
          <w:rPr>
            <w:color w:val="0000FF"/>
          </w:rPr>
          <w:t>абзацами первым</w:t>
        </w:r>
      </w:hyperlink>
      <w:r>
        <w:t xml:space="preserve">, </w:t>
      </w:r>
      <w:hyperlink w:anchor="P104">
        <w:r>
          <w:rPr>
            <w:color w:val="0000FF"/>
          </w:rPr>
          <w:t>вторым</w:t>
        </w:r>
      </w:hyperlink>
      <w:r>
        <w:t xml:space="preserve"> настоящей статьи, ежегодно индексируются в соответствии с основными направлениями бюджетной и налоговой политики Калужской области на очередной финансовый год и на плановый период.</w:t>
      </w:r>
    </w:p>
    <w:p w:rsidR="00C15176" w:rsidRDefault="00C15176">
      <w:pPr>
        <w:pStyle w:val="ConsPlusNormal"/>
        <w:jc w:val="both"/>
      </w:pPr>
      <w:r>
        <w:t xml:space="preserve">(абзац введен </w:t>
      </w:r>
      <w:hyperlink r:id="rId81">
        <w:r>
          <w:rPr>
            <w:color w:val="0000FF"/>
          </w:rPr>
          <w:t>Законом</w:t>
        </w:r>
      </w:hyperlink>
      <w:r>
        <w:t xml:space="preserve"> Калужской области от 20.02.2023 N 340-ОЗ)</w:t>
      </w:r>
    </w:p>
    <w:p w:rsidR="00C15176" w:rsidRDefault="00C15176">
      <w:pPr>
        <w:pStyle w:val="ConsPlusNormal"/>
        <w:spacing w:before="220"/>
        <w:ind w:firstLine="540"/>
        <w:jc w:val="both"/>
      </w:pPr>
      <w:hyperlink r:id="rId82">
        <w:r>
          <w:rPr>
            <w:color w:val="0000FF"/>
          </w:rPr>
          <w:t>Порядок</w:t>
        </w:r>
      </w:hyperlink>
      <w:r>
        <w:t xml:space="preserve"> предоставления ежемесячной денежной выплаты определяется органом исполнительной власти Калужской области, уполномоченным в сфере труда и социальной защиты.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Меры социальной поддержки, установленные настоящей статьей, предоставляются каждому из членов многодетной семьи или родителю (родителям) многодетной семьи, который (которые) награжден (награждены) специальным дипломом и почетным знаком "Признательность", в случае, если они не пользуются аналогичными мерами социальной поддержки по иным основаниям.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bookmarkStart w:id="4" w:name="P111"/>
      <w:bookmarkEnd w:id="4"/>
      <w:r>
        <w:t>Статья 7.1. Меры социальной поддержки по улучшению жилищных условий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(в ред. </w:t>
      </w:r>
      <w:hyperlink r:id="rId83">
        <w:r>
          <w:rPr>
            <w:color w:val="0000FF"/>
          </w:rPr>
          <w:t>Закона</w:t>
        </w:r>
      </w:hyperlink>
      <w:r>
        <w:t xml:space="preserve"> Калужской области от 01.07.2013 N 441-ОЗ)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Гражданам из числа членов многодетной семьи, состоящих на учете в качестве нуждающихся в жилых помещениях в соответствии с </w:t>
      </w:r>
      <w:hyperlink r:id="rId84">
        <w:r>
          <w:rPr>
            <w:color w:val="0000FF"/>
          </w:rPr>
          <w:t>Законом</w:t>
        </w:r>
      </w:hyperlink>
      <w:r>
        <w:t xml:space="preserve"> Калужской области от 8 февраля 2006 года N 170-ОЗ "О реализации прав граждан на предоставление жилых помещений муниципального жилищного фонда по договорам социального найма", предоставляется мера социальной поддержки по улучшению жилищных условий в виде социальной выплаты на приобретение или строительство жилых</w:t>
      </w:r>
      <w:proofErr w:type="gramEnd"/>
      <w:r>
        <w:t xml:space="preserve"> помещений в соответствии с Жилищным </w:t>
      </w:r>
      <w:hyperlink r:id="rId85">
        <w:r>
          <w:rPr>
            <w:color w:val="0000FF"/>
          </w:rPr>
          <w:t>кодексом</w:t>
        </w:r>
      </w:hyperlink>
      <w:r>
        <w:t xml:space="preserve"> Российской Федерации на территории Калужской области (далее - социальная выплата на улучшение жилищных условий).</w:t>
      </w:r>
    </w:p>
    <w:p w:rsidR="00C15176" w:rsidRDefault="00C15176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Закона</w:t>
        </w:r>
      </w:hyperlink>
      <w:r>
        <w:t xml:space="preserve"> Калужской области от 25.06.2021 N 118-ОЗ)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Социальная выплата на улучшение жилищных условий может быть использована на оплату первоначального взноса по кредитному договору (договору займа), в том числе ипотечному кредиту в размере указанной социальной выплаты.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Социальная выплата на улучшение жилищных условий предоставляется многодетным семьям один раз и в случае, если многодетная семья не воспользовалась иным правом на улучшение жилищных условий, предусмотренным законодательством.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Размер социальной выплаты на улучшение жилищных условий рассчитывается как произведение размера общей площади жилого помещения и показателя средней рыночной стоимости одного квадратного метра общей площади жилого помещения по Калужской области, устанавливаемого федеральным органом исполнительной власти, уполномоченным Правительством Российской Федерации.</w:t>
      </w:r>
    </w:p>
    <w:p w:rsidR="00C15176" w:rsidRDefault="00C15176">
      <w:pPr>
        <w:pStyle w:val="ConsPlusNormal"/>
        <w:spacing w:before="220"/>
        <w:ind w:firstLine="540"/>
        <w:jc w:val="both"/>
      </w:pPr>
      <w:proofErr w:type="gramStart"/>
      <w:r>
        <w:t xml:space="preserve">Размер общей площади жилого помещения определяется как разность между произведением количества членов многодетной семьи и 11 квадратных метров общей площади жилья и размером суммарной общей площади всех жилых помещений, принадлежащих членам </w:t>
      </w:r>
      <w:r>
        <w:lastRenderedPageBreak/>
        <w:t>многодетной семьи на праве собственности, без учета площади жилого помещения, имеющегося у многодетной семьи в собственности, признанного непригодным для проживания в соответствии с жилищным законодательством.</w:t>
      </w:r>
      <w:proofErr w:type="gramEnd"/>
    </w:p>
    <w:p w:rsidR="00C15176" w:rsidRDefault="00C15176">
      <w:pPr>
        <w:pStyle w:val="ConsPlusNormal"/>
        <w:spacing w:before="220"/>
        <w:ind w:firstLine="540"/>
        <w:jc w:val="both"/>
      </w:pPr>
      <w:proofErr w:type="gramStart"/>
      <w:r>
        <w:t xml:space="preserve">При расчете социальной выплаты на улучшение жилищных условий в количестве членов многодетной семьи не учитываются лица из числа детей-сирот и детей, оставшихся без попечения родителей, включенные в список детей-сирот и детей, оставшихся без попечения родителей, которые подлежат обеспечению жилыми помещениями в соответствии с Федеральным </w:t>
      </w:r>
      <w:hyperlink r:id="rId87">
        <w:r>
          <w:rPr>
            <w:color w:val="0000FF"/>
          </w:rPr>
          <w:t>законом</w:t>
        </w:r>
      </w:hyperlink>
      <w:r>
        <w:t xml:space="preserve"> от 21 декабря 1996 года N 159-ФЗ "О дополнительных гарантиях по социальной поддержке детей-сирот и</w:t>
      </w:r>
      <w:proofErr w:type="gramEnd"/>
      <w:r>
        <w:t xml:space="preserve"> детей, оставшихся без попечения родителей".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Право на получение социальной выплаты на улучшение жилищных условий предоставляется многодетной семье в случае, если размер общей площади жилого помещения, принимаемый для расчета размера социальной выплаты на улучшение жилищных условий, составляет не менее 14 квадратных метров.</w:t>
      </w:r>
    </w:p>
    <w:p w:rsidR="00C15176" w:rsidRDefault="00C15176">
      <w:pPr>
        <w:pStyle w:val="ConsPlusNormal"/>
        <w:spacing w:before="220"/>
        <w:ind w:firstLine="540"/>
        <w:jc w:val="both"/>
      </w:pPr>
      <w:hyperlink r:id="rId88">
        <w:r>
          <w:rPr>
            <w:color w:val="0000FF"/>
          </w:rPr>
          <w:t>Порядок</w:t>
        </w:r>
      </w:hyperlink>
      <w:r>
        <w:t xml:space="preserve"> предоставления социальной выплаты на улучшение жилищных условий, перерасчета и ее конкретный размер определяются органом исполнительной власти Калужской области, уполномоченным в сфере труда и социальной защиты.</w:t>
      </w:r>
    </w:p>
    <w:p w:rsidR="00C15176" w:rsidRDefault="00C15176">
      <w:pPr>
        <w:pStyle w:val="ConsPlusNormal"/>
        <w:jc w:val="both"/>
      </w:pPr>
      <w:r>
        <w:t xml:space="preserve">(п. 1 в ред. </w:t>
      </w:r>
      <w:hyperlink r:id="rId89">
        <w:r>
          <w:rPr>
            <w:color w:val="0000FF"/>
          </w:rPr>
          <w:t>Закона</w:t>
        </w:r>
      </w:hyperlink>
      <w:r>
        <w:t xml:space="preserve"> Калужской области от 28.05.2019 N 470-ОЗ)</w:t>
      </w:r>
    </w:p>
    <w:p w:rsidR="00C15176" w:rsidRDefault="00C15176">
      <w:pPr>
        <w:pStyle w:val="ConsPlusNormal"/>
        <w:spacing w:before="220"/>
        <w:ind w:firstLine="540"/>
        <w:jc w:val="both"/>
      </w:pPr>
      <w:bookmarkStart w:id="5" w:name="P125"/>
      <w:bookmarkEnd w:id="5"/>
      <w:r>
        <w:t xml:space="preserve">2. </w:t>
      </w:r>
      <w:proofErr w:type="gramStart"/>
      <w:r>
        <w:t>Многодетным семьям, выплачивающим основной долг и проценты по кредитному договору (договору займа), в том числе ипотечному кредиту, или по кредитному договору, полученному в целях рефинансирования (перекредитования) кредитного договора (договора займа), в том числе ипотечного кредита, заключенному с кредитной организацией, на приобретение или строительство жилого помещения на территории Калужской области, предоставляется мера социальной поддержки по улучшению жилищных условий в виде ежегодной</w:t>
      </w:r>
      <w:proofErr w:type="gramEnd"/>
      <w:r>
        <w:t xml:space="preserve"> выплаты на возмещение затрат, связанных с уплатой процентов за пользование кредитом по кредитному договору (договору займа), в том числе ипотечному кредиту (далее соответственно - ежегодная выплата по кредиту, кредитный договор (договор займа), в том числе ипотечный кредит).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Предоставление ежегодной выплаты по кредиту производится одному из членов многодетной семьи, являющемуся заемщиком (созаемщиком) по кредитному договору (договору займа), в том числе ипотечному кредиту, один раз в год в течение трех лет, но не более срока действия кредитного договора (договора займа).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Право на получение данной меры социальной поддержки по улучшению жилищных условий многодетной семьей может быть реализовано один раз.</w:t>
      </w:r>
    </w:p>
    <w:p w:rsidR="00C15176" w:rsidRDefault="00C15176">
      <w:pPr>
        <w:pStyle w:val="ConsPlusNormal"/>
        <w:spacing w:before="220"/>
        <w:ind w:firstLine="540"/>
        <w:jc w:val="both"/>
      </w:pPr>
      <w:proofErr w:type="gramStart"/>
      <w:r>
        <w:t>Ежегодная выплата по кредиту предоставляется при условии, что на момент обращения за выплатой многодетная семья проживает в жилом помещении общей площадью не более 11 квадратных метров на одного члена многодетной семьи с учетом площади жилых помещений, принадлежащих на праве собственности членам многодетной семьи, за исключением площади жилого помещения, приобретенного по кредитному договору (договору займа), в том числе ипотечному кредиту, на</w:t>
      </w:r>
      <w:proofErr w:type="gramEnd"/>
      <w:r>
        <w:t xml:space="preserve"> приобретение или строительство жилого помещения, по которому предоставляется ежегодная выплата по кредиту.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Ежегодная выплата по кредиту предоставляется в размере суммы фактических затрат, направленных на уплату процентов по кредитному договору (договору займа), в том числе ипотечному кредиту, понесенных многодетной семьей в календарном году, предшествующем году подачи обращения за ежегодной выплатой, но не более 500 тыс. рублей.</w:t>
      </w:r>
    </w:p>
    <w:p w:rsidR="00C15176" w:rsidRDefault="00C15176">
      <w:pPr>
        <w:pStyle w:val="ConsPlusNormal"/>
        <w:spacing w:before="220"/>
        <w:ind w:firstLine="540"/>
        <w:jc w:val="both"/>
      </w:pPr>
      <w:hyperlink r:id="rId90">
        <w:r>
          <w:rPr>
            <w:color w:val="0000FF"/>
          </w:rPr>
          <w:t>Порядок</w:t>
        </w:r>
      </w:hyperlink>
      <w:r>
        <w:t xml:space="preserve"> предоставления ежегодной выплаты по кредиту, ее конкретный размер определяются органом исполнительной власти Калужской области, уполномоченным в сфере </w:t>
      </w:r>
      <w:r>
        <w:lastRenderedPageBreak/>
        <w:t>труда и социальной защиты.</w:t>
      </w:r>
    </w:p>
    <w:p w:rsidR="00C15176" w:rsidRDefault="00C15176">
      <w:pPr>
        <w:pStyle w:val="ConsPlusNormal"/>
        <w:jc w:val="both"/>
      </w:pPr>
      <w:r>
        <w:t xml:space="preserve">(п. 2 в ред. </w:t>
      </w:r>
      <w:hyperlink r:id="rId91">
        <w:r>
          <w:rPr>
            <w:color w:val="0000FF"/>
          </w:rPr>
          <w:t>Закона</w:t>
        </w:r>
      </w:hyperlink>
      <w:r>
        <w:t xml:space="preserve"> Калужской области от 26.04.2022 N 210-ОЗ)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bookmarkStart w:id="6" w:name="P133"/>
      <w:bookmarkEnd w:id="6"/>
      <w:r>
        <w:t>Статья 8. Пособие для многодетной семьи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(в ред. </w:t>
      </w:r>
      <w:hyperlink r:id="rId92">
        <w:r>
          <w:rPr>
            <w:color w:val="0000FF"/>
          </w:rPr>
          <w:t>Закона</w:t>
        </w:r>
      </w:hyperlink>
      <w:r>
        <w:t xml:space="preserve"> Калужской области от 07.05.2003 N 203-ОЗ)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1. Семье, имеющей в своем составе четырех и более детей и зарегистрированной на территории Калужской области в качестве многодетной в установленном настоящим Законом порядке, устанавливается ежемесячное пособие на каждого ребенка в размере 624 рублей.</w:t>
      </w:r>
    </w:p>
    <w:p w:rsidR="00C15176" w:rsidRDefault="00C15176">
      <w:pPr>
        <w:pStyle w:val="ConsPlusNormal"/>
        <w:jc w:val="both"/>
      </w:pPr>
      <w:r>
        <w:t xml:space="preserve">(в ред. Законов Калужской области от 30.01.2004 </w:t>
      </w:r>
      <w:hyperlink r:id="rId93">
        <w:r>
          <w:rPr>
            <w:color w:val="0000FF"/>
          </w:rPr>
          <w:t>N 291-ОЗ</w:t>
        </w:r>
      </w:hyperlink>
      <w:r>
        <w:t xml:space="preserve">, от 24.02.2026 </w:t>
      </w:r>
      <w:hyperlink r:id="rId94">
        <w:r>
          <w:rPr>
            <w:color w:val="0000FF"/>
          </w:rPr>
          <w:t>N 80-ОЗ</w:t>
        </w:r>
      </w:hyperlink>
      <w:r>
        <w:t>)</w:t>
      </w:r>
    </w:p>
    <w:p w:rsidR="00C15176" w:rsidRDefault="00C1517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1517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176" w:rsidRDefault="00C1517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176" w:rsidRDefault="00C1517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5176" w:rsidRDefault="00C15176">
            <w:pPr>
              <w:pStyle w:val="ConsPlusNormal"/>
              <w:jc w:val="both"/>
            </w:pPr>
            <w:r>
              <w:rPr>
                <w:color w:val="392C69"/>
              </w:rPr>
              <w:t xml:space="preserve">Абзац второй п. 1 ст. 8 </w:t>
            </w:r>
            <w:hyperlink r:id="rId95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01.01.2026 (</w:t>
            </w:r>
            <w:hyperlink r:id="rId96">
              <w:r>
                <w:rPr>
                  <w:color w:val="0000FF"/>
                </w:rPr>
                <w:t>Закон</w:t>
              </w:r>
            </w:hyperlink>
            <w:r>
              <w:rPr>
                <w:color w:val="392C69"/>
              </w:rPr>
              <w:t xml:space="preserve"> Калужской области от 27.05.2025 N 638-ОЗ).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176" w:rsidRDefault="00C15176">
            <w:pPr>
              <w:pStyle w:val="ConsPlusNormal"/>
            </w:pPr>
          </w:p>
        </w:tc>
      </w:tr>
    </w:tbl>
    <w:p w:rsidR="00C15176" w:rsidRDefault="00C15176">
      <w:pPr>
        <w:pStyle w:val="ConsPlusNormal"/>
        <w:spacing w:before="280"/>
        <w:ind w:firstLine="540"/>
        <w:jc w:val="both"/>
      </w:pPr>
      <w:r>
        <w:t>Размер ежемесячного пособия многодетным семьям, имеющим четырех и более детей, ежегодно индексируется в соответствии с основными направлениями бюджетной и налоговой политики Калужской области на очередной финансовый год и на плановый период.</w:t>
      </w:r>
    </w:p>
    <w:p w:rsidR="00C15176" w:rsidRDefault="00C15176">
      <w:pPr>
        <w:pStyle w:val="ConsPlusNormal"/>
        <w:jc w:val="both"/>
      </w:pPr>
      <w:r>
        <w:t xml:space="preserve">(абзац введен </w:t>
      </w:r>
      <w:hyperlink r:id="rId97">
        <w:r>
          <w:rPr>
            <w:color w:val="0000FF"/>
          </w:rPr>
          <w:t>Законом</w:t>
        </w:r>
      </w:hyperlink>
      <w:r>
        <w:t xml:space="preserve"> Калужской области от 27.05.2025 N 638-ОЗ)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2. </w:t>
      </w:r>
      <w:hyperlink r:id="rId98">
        <w:r>
          <w:rPr>
            <w:color w:val="0000FF"/>
          </w:rPr>
          <w:t>Порядок</w:t>
        </w:r>
      </w:hyperlink>
      <w:r>
        <w:t xml:space="preserve"> назначения и выплаты ежемесячного пособия многодетным семьям, имеющим четырех и более детей, устанавливается органом исполнительной власти Калужской области, уполномоченным в сфере труда и социальной защиты.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99">
        <w:r>
          <w:rPr>
            <w:color w:val="0000FF"/>
          </w:rPr>
          <w:t>Закона</w:t>
        </w:r>
      </w:hyperlink>
      <w:r>
        <w:t xml:space="preserve"> Калужской области от 27.05.2025 N 638-ОЗ)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bookmarkStart w:id="7" w:name="P145"/>
      <w:bookmarkEnd w:id="7"/>
      <w:r>
        <w:t>Статья 8.1. Меры социальной поддержки многодетным семьям по компенсации расходов на проезд детей автомобильным и железнодорожным транспортом общего пользования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00">
        <w:r>
          <w:rPr>
            <w:color w:val="0000FF"/>
          </w:rPr>
          <w:t>Законом</w:t>
        </w:r>
      </w:hyperlink>
      <w:r>
        <w:t xml:space="preserve"> Калужской области от 24.04.2014 N 557-ОЗ (ред. 29.09.2014))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proofErr w:type="gramStart"/>
      <w:r>
        <w:t>Многодетной семье, зарегистрированной на территории Калужской области в качестве многодетной в установленном настоящим Законом порядке, устанавливается компенсация расходов на проезд автомобильным транспортом общего пользования на маршрутах межмуниципального сообщения и на маршрутах между субъектами Российской Федерации, проходящих по территории Калужской области, а также на проезд железнодорожным транспортом в поездах пригородного сообщения на участках Московской железной дороги (далее - компенсация расходов на проезд</w:t>
      </w:r>
      <w:proofErr w:type="gramEnd"/>
      <w:r>
        <w:t>) к месту учебы и обратно для каждого ребенка в возрасте от 7 до 18 лет, обучающегося: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- в общеобразовательных организациях (в том числе специальных (коррекционных) для обучающихся, воспитанников с ограниченными возможностями здоровья);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- в профессиональных образовательных организациях;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- в образовательных организациях высшего образования,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и (или) к месту лечения и обратно для каждого ребенка в возрасте от 7 до 18 лет при наличии у него хронического заболевания, требующего прохождения лечения в организациях здравоохранения за пределами муниципального района (городского округа).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Компенсация расходов на проезд назначается и выплачивается при представлении документов, подтверждающих факт обучения ребенка в образовательных организациях, указанных в настоящей статье, и (или) наличие у него хронического заболевания, требующего прохождения лечения в организациях здравоохранения за пределами муниципального района </w:t>
      </w:r>
      <w:r>
        <w:lastRenderedPageBreak/>
        <w:t>(городского округа), а также документов, подтверждающих проезд.</w:t>
      </w:r>
    </w:p>
    <w:p w:rsidR="00C15176" w:rsidRDefault="00C15176">
      <w:pPr>
        <w:pStyle w:val="ConsPlusNormal"/>
        <w:spacing w:before="220"/>
        <w:ind w:firstLine="540"/>
        <w:jc w:val="both"/>
      </w:pPr>
      <w:hyperlink r:id="rId101">
        <w:r>
          <w:rPr>
            <w:color w:val="0000FF"/>
          </w:rPr>
          <w:t>Порядок</w:t>
        </w:r>
      </w:hyperlink>
      <w:r>
        <w:t xml:space="preserve"> назначения и выплаты компенсации расходов на проезд утверждается Правительством Калужской области.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9. Образование и оздоровление детей из многодетных семей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Многодетным семьям в Калужской области гарантируется: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1. Первоочередной прием детей в дошкольные образовательные организации и организации дополнительного образования.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2">
        <w:r>
          <w:rPr>
            <w:color w:val="0000FF"/>
          </w:rPr>
          <w:t>Закона</w:t>
        </w:r>
      </w:hyperlink>
      <w:r>
        <w:t xml:space="preserve"> Калужской области от 21.09.2017 N 244-ОЗ)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2. Первоочередное право приема детей в оздоровительные и специализированные детские учреждения лечебного и санаторного типа.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bookmarkStart w:id="8" w:name="P164"/>
      <w:bookmarkEnd w:id="8"/>
      <w:r>
        <w:t>Статья 9.1. Меры социальной поддержки многодетным семьям по обеспечению обучающихся детей одеждой для посещения учебных занятий, а также спортивной формой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03">
        <w:r>
          <w:rPr>
            <w:color w:val="0000FF"/>
          </w:rPr>
          <w:t>Законом</w:t>
        </w:r>
      </w:hyperlink>
      <w:r>
        <w:t xml:space="preserve"> Калужской области от 24.05.2024 N 484-ОЗ)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proofErr w:type="gramStart"/>
      <w:r>
        <w:t>Многодетным семьям предоставляется мера социальной поддержки в виде ежегодной денежной выплаты на обеспечение детей из многодетных семей, обучающихся в общеобразовательных организациях, расположенных на территории Калужской области, одеждой для посещения учебных занятий, а также спортивной формой на период обучения в размере 5434 рублей на каждого обучающегося (далее - ежегодная выплата на приобретение одежды).</w:t>
      </w:r>
      <w:proofErr w:type="gramEnd"/>
    </w:p>
    <w:p w:rsidR="00C15176" w:rsidRDefault="00C15176">
      <w:pPr>
        <w:pStyle w:val="ConsPlusNormal"/>
        <w:jc w:val="both"/>
      </w:pPr>
      <w:r>
        <w:t xml:space="preserve">(в ред. Законов Калужской области от 25.10.2024 </w:t>
      </w:r>
      <w:hyperlink r:id="rId104">
        <w:r>
          <w:rPr>
            <w:color w:val="0000FF"/>
          </w:rPr>
          <w:t>N 536-ОЗ</w:t>
        </w:r>
      </w:hyperlink>
      <w:r>
        <w:t xml:space="preserve">, от 21.02.2025 </w:t>
      </w:r>
      <w:hyperlink r:id="rId105">
        <w:r>
          <w:rPr>
            <w:color w:val="0000FF"/>
          </w:rPr>
          <w:t>N 605-ОЗ</w:t>
        </w:r>
      </w:hyperlink>
      <w:r>
        <w:t xml:space="preserve">, от 24.02.2026 </w:t>
      </w:r>
      <w:hyperlink r:id="rId106">
        <w:r>
          <w:rPr>
            <w:color w:val="0000FF"/>
          </w:rPr>
          <w:t>N 80-ОЗ</w:t>
        </w:r>
      </w:hyperlink>
      <w:r>
        <w:t>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Право на получение ежегодной выплаты на приобретение одежды имеет один из родителей многодетной семьи (или лицо, его заменяющее) на основании заявления.</w:t>
      </w:r>
    </w:p>
    <w:p w:rsidR="00C15176" w:rsidRDefault="00C15176">
      <w:pPr>
        <w:pStyle w:val="ConsPlusNormal"/>
        <w:spacing w:before="220"/>
        <w:ind w:firstLine="540"/>
        <w:jc w:val="both"/>
      </w:pPr>
      <w:hyperlink r:id="rId107">
        <w:r>
          <w:rPr>
            <w:color w:val="0000FF"/>
          </w:rPr>
          <w:t>Порядок</w:t>
        </w:r>
      </w:hyperlink>
      <w:r>
        <w:t xml:space="preserve"> предоставления ежегодной выплаты на приобретение одежды, перечень документов (сведений), прилагаемых к заявлению, перечень документов (сведений), необходимых для ее предоставления, которые запрашиваются в рамках межведомственного взаимодействия, определяются органом исполнительной власти Калужской области, уполномоченным в сфере труда и социальной защиты.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Размер ежегодной выплаты на приобретение одежды ежегодно индексируется в соответствии с основными направлениями бюджетной и налоговой политики Калужской области на очередной финансовый год и на плановый период.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Государственное полномочие Калужской области по предоставлению многодетным семьям меры социальной поддержки в виде ежегодной выплаты на приобретение одежды передается органам местного самоуправления муниципальных районов, муниципальных и городских округов в соответствии с </w:t>
      </w:r>
      <w:hyperlink r:id="rId108">
        <w:r>
          <w:rPr>
            <w:color w:val="0000FF"/>
          </w:rPr>
          <w:t>законом</w:t>
        </w:r>
      </w:hyperlink>
      <w:r>
        <w:t xml:space="preserve"> Калужской области.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bookmarkStart w:id="9" w:name="P175"/>
      <w:bookmarkEnd w:id="9"/>
      <w:r>
        <w:t>Статья 9.2. Мера социальной поддержки многодетным семьям по предоставлению горячего питания обучающимся детям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(в ред. </w:t>
      </w:r>
      <w:hyperlink r:id="rId109">
        <w:r>
          <w:rPr>
            <w:color w:val="0000FF"/>
          </w:rPr>
          <w:t>Закона</w:t>
        </w:r>
      </w:hyperlink>
      <w:r>
        <w:t xml:space="preserve"> Калужской области от 25.10.2024 N 536-ОЗ)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Детям из многодетных семей, обучающимся, осваивающим образовательные программы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</w:t>
      </w:r>
      <w:r>
        <w:lastRenderedPageBreak/>
        <w:t>муниципальных образований Калужской области, устанавливается мера социальной поддержки по предоставлению бесплатного одноразового горячего питания (далее - мера социальной поддержки в виде бесплатного одноразового горячего питания).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Бесплатное одноразовое горячее питание предоставляется с учетом норм обеспечения питанием детей в образовательных организациях, установленных в соответствии с законодательством, ежедневно в дни нахождения в образовательной организации, кроме периода каникул, выходных и праздничных дней.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Предоставление бесплатного одноразового горячего питания производится до конца учебного года, в котором было принято решение о предоставлении бесплатного одноразового горячего питания.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Мера социальной поддержки в виде бесплатного одноразового горячего питания предоставляется обучающимся детям из многодетных семей ежегодно по заявлению родителя (или лица, его заменяющего) в </w:t>
      </w:r>
      <w:hyperlink r:id="rId110">
        <w:r>
          <w:rPr>
            <w:color w:val="0000FF"/>
          </w:rPr>
          <w:t>порядке</w:t>
        </w:r>
      </w:hyperlink>
      <w:r>
        <w:t>, установленном органом исполнительной власти Калужской области, уполномоченным в сфере образования и науки.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Государственное полномочие Калужской области по предоставлению меры социальной поддержки в виде бесплатного одноразового горячего питания передается органам местного самоуправления муниципальных и городских округов, муниципальных районов в соответствии с </w:t>
      </w:r>
      <w:hyperlink r:id="rId111">
        <w:r>
          <w:rPr>
            <w:color w:val="0000FF"/>
          </w:rPr>
          <w:t>законом</w:t>
        </w:r>
      </w:hyperlink>
      <w:r>
        <w:t xml:space="preserve"> Калужской области.</w:t>
      </w:r>
    </w:p>
    <w:p w:rsidR="00C15176" w:rsidRDefault="00C15176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Закона</w:t>
        </w:r>
      </w:hyperlink>
      <w:r>
        <w:t xml:space="preserve"> Калужской области от 11.12.2025 N 45-ОЗ)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9.3. Гарантии многодетным семьям на бесплатное посещение государственных музеев Калужской области, государственных учреждений культуры Калужской области, проводящих выставки на территории Калужской области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13">
        <w:r>
          <w:rPr>
            <w:color w:val="0000FF"/>
          </w:rPr>
          <w:t>Законом</w:t>
        </w:r>
      </w:hyperlink>
      <w:r>
        <w:t xml:space="preserve"> Калужской области от 25.10.2024 N 536-ОЗ)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Многодетным семьям независимо от их места жительства гарантируется бесплатное посещение государственных музеев Калужской области, государственных учреждений культуры Калужской области, проводящих выставки на территории Калужской области.</w:t>
      </w:r>
    </w:p>
    <w:p w:rsidR="00C15176" w:rsidRDefault="00C15176">
      <w:pPr>
        <w:pStyle w:val="ConsPlusNormal"/>
        <w:spacing w:before="220"/>
        <w:ind w:firstLine="540"/>
        <w:jc w:val="both"/>
      </w:pPr>
      <w:hyperlink r:id="rId114">
        <w:r>
          <w:rPr>
            <w:color w:val="0000FF"/>
          </w:rPr>
          <w:t>Порядок</w:t>
        </w:r>
      </w:hyperlink>
      <w:r>
        <w:t xml:space="preserve"> бесплатного посещения государственных музеев Калужской области, государственных учреждений культуры Калужской области, проводящих выставки на территории Калужской области, устанавливается органом исполнительной власти Калужской области, уполномоченным в сфере культуры и туризма.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10. Дополнительные права и льготы многодетной семьи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Органы местного самоуправления Калужской области вправе в установленном ими порядке предоставлять многодетным семьям дополнительные права и льготы, в том числе: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1. Льготную оплату стоимости содержания детей из многодетных семей в дошкольной образовательной организации.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5">
        <w:r>
          <w:rPr>
            <w:color w:val="0000FF"/>
          </w:rPr>
          <w:t>Закона</w:t>
        </w:r>
      </w:hyperlink>
      <w:r>
        <w:t xml:space="preserve"> Калужской области от 21.09.2017 N 244-ОЗ)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2. Льготное получение детьми из многодетных семей дополнительного образования в общеобразовательных, художественных, музыкальных, спортивных школах и школах искусств.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3. Первоочередное предоставление льготных путевок в оздоровительные лагеря, санатории и детские площадки детям из многодетных семей - обучающихся в общеобразовательных организациях.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6">
        <w:r>
          <w:rPr>
            <w:color w:val="0000FF"/>
          </w:rPr>
          <w:t>Закона</w:t>
        </w:r>
      </w:hyperlink>
      <w:r>
        <w:t xml:space="preserve"> Калужской области от 21.09.2017 N 244-ОЗ)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lastRenderedPageBreak/>
        <w:t>4. Обеспечение на льготных условиях детей из многодетных семей комплектом детской одежды для посещения школьных занятий, а также спортивной формой на весь период обучения детей в общеобразовательной организации.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7">
        <w:r>
          <w:rPr>
            <w:color w:val="0000FF"/>
          </w:rPr>
          <w:t>Закона</w:t>
        </w:r>
      </w:hyperlink>
      <w:r>
        <w:t xml:space="preserve"> Калужской области от 21.09.2017 N 244-ОЗ)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5. Льготное питание для детей из многодетных семей - обучающихся в общеобразовательных организациях и профессиональных образовательных организациях.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8">
        <w:r>
          <w:rPr>
            <w:color w:val="0000FF"/>
          </w:rPr>
          <w:t>Закона</w:t>
        </w:r>
      </w:hyperlink>
      <w:r>
        <w:t xml:space="preserve"> Калужской области от 21.09.2017 N 244-ОЗ)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6. Содействие в оплате обучения детей из многодетных семей в образовательных организациях высшего образования и профессиональных образовательных организациях, осуществляющих подготовку студентов на коммерческой основе.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9">
        <w:r>
          <w:rPr>
            <w:color w:val="0000FF"/>
          </w:rPr>
          <w:t>Закона</w:t>
        </w:r>
      </w:hyperlink>
      <w:r>
        <w:t xml:space="preserve"> Калужской области от 21.09.2017 N 244-ОЗ)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7. Льготный проезд на внутригородском транспорте (кроме такси), а также в автобусах пригородных и внутрирайонных линий для членов многодетной семьи.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8. Бесплатную выдачу лекарств, приобретаемых по рецептам врачей, для детей из многодетных семей в возрасте до 6 лет.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9. Первоочередное предоставление жилых помещений в домах муниципального жилищного фонда многодетным семьям, нуждающимся в улучшении жилищных условий.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10. При утверждении проектной документации на строительство муниципального жилья предусмотрение проектирования больших квартир для многодетных семей.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11. Содействие предоставлению многодетным семьям льготных кредитов, ссуд, субсидий на приобретение строительных материалов, строительство или приобретение жилья в соответствии с действующим законодательством.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12. Освобождение от регистрационного сбора с физических лиц - членов многодетной семьи, являющихся индивидуальными предпринимателями.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13. Первоочередное предоставление многодетным семьям садовых или огородных земельных участков, а также земли для ведения крестьянского (фермерского) хозяйства в размере не менее 0,15 га на семью.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14. Выделение в первоочередном порядке многодетным родителям, создающим крестьянское (фермерское) хозяйство, льготных кредитов и ссуд для развития производственной базы этих хозяйств, приобретение техники, оборудования, автотранспорта и на другие цели, связанные с ведением сельскохозяйственного производства.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15. Предоставление льгот по взиманию земельного налога.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bookmarkStart w:id="10" w:name="P217"/>
      <w:bookmarkEnd w:id="10"/>
      <w:r>
        <w:t>Статья 11. Льготное налогообложение для многодетной семьи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Некоммерческим организациям, учредителями которых являются только члены многодетных семей, а также коммерческим организациям, уставный (складочный) капитал которых состоит полностью из вкладов членов многодетных семей (численность работающих членов многодетных семей в указанных организациях должна составлять не менее 50 </w:t>
      </w:r>
      <w:proofErr w:type="gramStart"/>
      <w:r>
        <w:t>процентов</w:t>
      </w:r>
      <w:proofErr w:type="gramEnd"/>
      <w:r>
        <w:t xml:space="preserve"> от общей численности работающих) предоставляются льготы по региональным налогам и сборам в соответствии с действующим законодательством о налогах и сборах.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12. Поощрение и награды родителей многодетной семьи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Родители многодетной семьи могут быть награждены Почетными грамотами и </w:t>
      </w:r>
      <w:r>
        <w:lastRenderedPageBreak/>
        <w:t>Благодарственными письмами Губернатора Калужской области в порядке, установленном органами исполнительной власти Калужской области, а также иными наградами в соответствии с действующим законодательством Российской Федерации.</w:t>
      </w:r>
      <w:proofErr w:type="gramEnd"/>
    </w:p>
    <w:p w:rsidR="00C15176" w:rsidRDefault="00C15176">
      <w:pPr>
        <w:pStyle w:val="ConsPlusNormal"/>
        <w:spacing w:before="220"/>
        <w:ind w:firstLine="540"/>
        <w:jc w:val="both"/>
      </w:pPr>
      <w:r>
        <w:t>2. Для родителей многодетных семей настоящим Законом учреждается награда Калужской области - специальный диплом "Признательность" и одноименный почетный знак с выплатой единовременного вознаграждения в следующих размерах: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10 тысяч рублей - многодетным родителям, воспитывающим 3 детей;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15 тысяч рублей - многодетным родителям, воспитывающим 4 детей;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25 тысяч рублей - многодетным родителям, воспитывающим 5 и более детей.</w:t>
      </w:r>
    </w:p>
    <w:p w:rsidR="00C15176" w:rsidRDefault="00C15176">
      <w:pPr>
        <w:pStyle w:val="ConsPlusNormal"/>
        <w:spacing w:before="220"/>
        <w:ind w:firstLine="540"/>
        <w:jc w:val="both"/>
      </w:pPr>
      <w:hyperlink r:id="rId120">
        <w:r>
          <w:rPr>
            <w:color w:val="0000FF"/>
          </w:rPr>
          <w:t>Положение</w:t>
        </w:r>
      </w:hyperlink>
      <w:r>
        <w:t xml:space="preserve"> о дипломе и почетном знаке, </w:t>
      </w:r>
      <w:hyperlink r:id="rId121">
        <w:r>
          <w:rPr>
            <w:color w:val="0000FF"/>
          </w:rPr>
          <w:t>порядок</w:t>
        </w:r>
      </w:hyperlink>
      <w:r>
        <w:t xml:space="preserve"> выплаты единовременного вознаграждения утверждаются уполномоченным органом исполнительной власти Калужской области в сфере социальной защиты населения.</w:t>
      </w:r>
    </w:p>
    <w:p w:rsidR="00C15176" w:rsidRDefault="00C15176">
      <w:pPr>
        <w:pStyle w:val="ConsPlusNormal"/>
        <w:jc w:val="both"/>
      </w:pPr>
      <w:r>
        <w:t xml:space="preserve">(п. 2 в ред. </w:t>
      </w:r>
      <w:hyperlink r:id="rId122">
        <w:r>
          <w:rPr>
            <w:color w:val="0000FF"/>
          </w:rPr>
          <w:t>Закона</w:t>
        </w:r>
      </w:hyperlink>
      <w:r>
        <w:t xml:space="preserve"> Калужской области от 27.12.2007 N 396-ОЗ)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13. Финансирование мер социальной поддержки многодетной семьи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1. Расходы на реализацию мер социальной поддержки, пособий и льгот, предусмотренных в </w:t>
      </w:r>
      <w:hyperlink w:anchor="P98">
        <w:r>
          <w:rPr>
            <w:color w:val="0000FF"/>
          </w:rPr>
          <w:t>статьях 7</w:t>
        </w:r>
      </w:hyperlink>
      <w:r>
        <w:t xml:space="preserve">, </w:t>
      </w:r>
      <w:hyperlink w:anchor="P133">
        <w:r>
          <w:rPr>
            <w:color w:val="0000FF"/>
          </w:rPr>
          <w:t>8</w:t>
        </w:r>
      </w:hyperlink>
      <w:r>
        <w:t xml:space="preserve">, </w:t>
      </w:r>
      <w:hyperlink w:anchor="P164">
        <w:r>
          <w:rPr>
            <w:color w:val="0000FF"/>
          </w:rPr>
          <w:t>9.1</w:t>
        </w:r>
      </w:hyperlink>
      <w:r>
        <w:t xml:space="preserve">, </w:t>
      </w:r>
      <w:hyperlink w:anchor="P175">
        <w:r>
          <w:rPr>
            <w:color w:val="0000FF"/>
          </w:rPr>
          <w:t>9.2</w:t>
        </w:r>
      </w:hyperlink>
      <w:r>
        <w:t xml:space="preserve"> и </w:t>
      </w:r>
      <w:hyperlink w:anchor="P217">
        <w:r>
          <w:rPr>
            <w:color w:val="0000FF"/>
          </w:rPr>
          <w:t>11</w:t>
        </w:r>
      </w:hyperlink>
      <w:r>
        <w:t xml:space="preserve"> настоящего Закона, осуществляются за счет средств областного бюджета.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Калужской области от 31.12.2019 </w:t>
      </w:r>
      <w:hyperlink r:id="rId123">
        <w:r>
          <w:rPr>
            <w:color w:val="0000FF"/>
          </w:rPr>
          <w:t>N 550-ОЗ</w:t>
        </w:r>
      </w:hyperlink>
      <w:r>
        <w:t xml:space="preserve">, от 24.05.2024 </w:t>
      </w:r>
      <w:hyperlink r:id="rId124">
        <w:r>
          <w:rPr>
            <w:color w:val="0000FF"/>
          </w:rPr>
          <w:t>N 484-ОЗ</w:t>
        </w:r>
      </w:hyperlink>
      <w:r>
        <w:t>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25">
        <w:r>
          <w:rPr>
            <w:color w:val="0000FF"/>
          </w:rPr>
          <w:t>Закон</w:t>
        </w:r>
      </w:hyperlink>
      <w:r>
        <w:t xml:space="preserve"> Калужской области от 21.09.2017 N 244-ОЗ.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3. Расходы, связанные с поощрением и награждением членов многодетных семей, </w:t>
      </w:r>
      <w:proofErr w:type="gramStart"/>
      <w:r>
        <w:t>предусмотренными</w:t>
      </w:r>
      <w:proofErr w:type="gramEnd"/>
      <w:r>
        <w:t xml:space="preserve"> настоящим Законом, возмещаются за счет средств областных программ социальной защиты населения и других источников финансирования в соответствии с законодательством Российской Федерации.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4. Расходы на реализацию мер социальной поддержки, предусмотренных в </w:t>
      </w:r>
      <w:hyperlink w:anchor="P111">
        <w:r>
          <w:rPr>
            <w:color w:val="0000FF"/>
          </w:rPr>
          <w:t>статье 7.1</w:t>
        </w:r>
      </w:hyperlink>
      <w:r>
        <w:t xml:space="preserve"> настоящего Закона, осуществляется за счет средств областного бюджета.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введен </w:t>
      </w:r>
      <w:hyperlink r:id="rId126">
        <w:r>
          <w:rPr>
            <w:color w:val="0000FF"/>
          </w:rPr>
          <w:t>Законом</w:t>
        </w:r>
      </w:hyperlink>
      <w:r>
        <w:t xml:space="preserve"> Калужской области от 26.09.2011 N 185-ОЗ)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 xml:space="preserve">4.1. Расходы на выплату компенсации расходов на проезд, предусмотренную </w:t>
      </w:r>
      <w:hyperlink w:anchor="P145">
        <w:r>
          <w:rPr>
            <w:color w:val="0000FF"/>
          </w:rPr>
          <w:t>статьей 8.1</w:t>
        </w:r>
      </w:hyperlink>
      <w:r>
        <w:t xml:space="preserve"> настоящего Закона, осуществляются за счет средств областного бюджета.</w:t>
      </w:r>
    </w:p>
    <w:p w:rsidR="00C15176" w:rsidRDefault="00C1517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4.1 введен </w:t>
      </w:r>
      <w:hyperlink r:id="rId127">
        <w:r>
          <w:rPr>
            <w:color w:val="0000FF"/>
          </w:rPr>
          <w:t>Законом</w:t>
        </w:r>
      </w:hyperlink>
      <w:r>
        <w:t xml:space="preserve"> Калужской области от 24.04.2014 N 557-ОЗ)</w:t>
      </w:r>
    </w:p>
    <w:p w:rsidR="00C15176" w:rsidRDefault="00C15176">
      <w:pPr>
        <w:pStyle w:val="ConsPlusNormal"/>
        <w:spacing w:before="220"/>
        <w:ind w:firstLine="540"/>
        <w:jc w:val="both"/>
      </w:pPr>
      <w:hyperlink r:id="rId128">
        <w:r>
          <w:rPr>
            <w:color w:val="0000FF"/>
          </w:rPr>
          <w:t>5</w:t>
        </w:r>
      </w:hyperlink>
      <w:r>
        <w:t xml:space="preserve">. Финансирование дополнительно установленных органами местного </w:t>
      </w:r>
      <w:proofErr w:type="gramStart"/>
      <w:r>
        <w:t>самоуправления Калужской области мер социальной поддержки многодетной семьи</w:t>
      </w:r>
      <w:proofErr w:type="gramEnd"/>
      <w:r>
        <w:t xml:space="preserve"> осуществляется за счет бюджетов соответствующих муниципальных образований и других источников финансирования в соответствии с законодательством Российской Федерации.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13.1. Обеспечение размещения информации о предоставлении мер социальной поддержки многодетной семье</w:t>
      </w:r>
    </w:p>
    <w:p w:rsidR="00C15176" w:rsidRDefault="00C15176">
      <w:pPr>
        <w:pStyle w:val="ConsPlusNormal"/>
        <w:ind w:firstLine="540"/>
        <w:jc w:val="both"/>
      </w:pPr>
    </w:p>
    <w:p w:rsidR="00C15176" w:rsidRDefault="00C15176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29">
        <w:r>
          <w:rPr>
            <w:color w:val="0000FF"/>
          </w:rPr>
          <w:t>Законом</w:t>
        </w:r>
      </w:hyperlink>
      <w:r>
        <w:t xml:space="preserve"> Калужской области от 22.06.2018 N 355-ОЗ)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 xml:space="preserve">Информация о предоставлении мер социальной поддержки многодетной семье в соответствии с настоящим Законом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</w:t>
      </w:r>
      <w:hyperlink r:id="rId130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C15176" w:rsidRDefault="00C15176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131">
        <w:r>
          <w:rPr>
            <w:color w:val="0000FF"/>
          </w:rPr>
          <w:t>Закона</w:t>
        </w:r>
      </w:hyperlink>
      <w:r>
        <w:t xml:space="preserve"> Калужской области от 03.06.2024 N 487-ОЗ)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14. Взаимодействие органов государственной власти Калужской области с общественными объединениями многодетных семей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1. Органы исполнительной власти Калужской области оказывают содействие и помощь общественным объединениям многодетных семей, созданным и зарегистрированным в установленном законом порядке.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2. Органы исполнительной власти Калужской области привлекают полномочных представителей общественных объединений многодетных семей для подготовки и принятия решений, затрагивающих интересы многодетных семей.</w:t>
      </w:r>
    </w:p>
    <w:p w:rsidR="00C15176" w:rsidRDefault="00C15176">
      <w:pPr>
        <w:pStyle w:val="ConsPlusNormal"/>
        <w:spacing w:before="220"/>
        <w:ind w:firstLine="540"/>
        <w:jc w:val="both"/>
      </w:pPr>
      <w:r>
        <w:t>3. Общественным объединениям многодетных семей могут предоставляться льготы по уплате местных налогов и сборов в соответствии с действующим законодательством.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jc w:val="center"/>
        <w:outlineLvl w:val="0"/>
      </w:pPr>
      <w:r>
        <w:t>Глава III. ЗАКЛЮЧИТЕЛЬНЫЕ ПОЛОЖЕНИЯ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15. Приведение нормативных правовых актов в соответствие с настоящим Законом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Органам исполнительной власти Калужской области привести свои нормативные правовые акты в соответствие с настоящим Законом.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Title"/>
        <w:ind w:firstLine="540"/>
        <w:jc w:val="both"/>
        <w:outlineLvl w:val="1"/>
      </w:pPr>
      <w:r>
        <w:t>Статья 16. Вступление в силу настоящего Закона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ind w:firstLine="540"/>
        <w:jc w:val="both"/>
      </w:pPr>
      <w:r>
        <w:t>Настоящий Закон вступает в силу со дня его официального опубликования.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jc w:val="right"/>
      </w:pPr>
      <w:r>
        <w:t>Губернатор Калужской области</w:t>
      </w:r>
    </w:p>
    <w:p w:rsidR="00C15176" w:rsidRDefault="00C15176">
      <w:pPr>
        <w:pStyle w:val="ConsPlusNormal"/>
        <w:jc w:val="right"/>
      </w:pPr>
      <w:r>
        <w:t>В.В.Сударенков</w:t>
      </w:r>
    </w:p>
    <w:p w:rsidR="00C15176" w:rsidRDefault="00C15176">
      <w:pPr>
        <w:pStyle w:val="ConsPlusNormal"/>
      </w:pPr>
      <w:r>
        <w:t>г. Калуга</w:t>
      </w:r>
    </w:p>
    <w:p w:rsidR="00C15176" w:rsidRDefault="00C15176">
      <w:pPr>
        <w:pStyle w:val="ConsPlusNormal"/>
        <w:spacing w:before="220"/>
      </w:pPr>
      <w:r>
        <w:t>5 мая 2000 г.</w:t>
      </w:r>
    </w:p>
    <w:p w:rsidR="00C15176" w:rsidRDefault="00C15176">
      <w:pPr>
        <w:pStyle w:val="ConsPlusNormal"/>
        <w:spacing w:before="220"/>
      </w:pPr>
      <w:r>
        <w:t>N 8-ОЗ</w:t>
      </w: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jc w:val="both"/>
      </w:pPr>
    </w:p>
    <w:p w:rsidR="00C15176" w:rsidRDefault="00C1517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16D7" w:rsidRDefault="009516D7">
      <w:bookmarkStart w:id="11" w:name="_GoBack"/>
      <w:bookmarkEnd w:id="11"/>
    </w:p>
    <w:sectPr w:rsidR="009516D7" w:rsidSect="00180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176"/>
    <w:rsid w:val="009516D7"/>
    <w:rsid w:val="00C1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5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5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51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5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5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51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37&amp;n=137965&amp;dst=100010" TargetMode="External"/><Relationship Id="rId117" Type="http://schemas.openxmlformats.org/officeDocument/2006/relationships/hyperlink" Target="https://login.consultant.ru/link/?req=doc&amp;base=RLAW037&amp;n=106973&amp;dst=100039" TargetMode="External"/><Relationship Id="rId21" Type="http://schemas.openxmlformats.org/officeDocument/2006/relationships/hyperlink" Target="https://login.consultant.ru/link/?req=doc&amp;base=RLAW037&amp;n=112891&amp;dst=100008" TargetMode="External"/><Relationship Id="rId42" Type="http://schemas.openxmlformats.org/officeDocument/2006/relationships/hyperlink" Target="https://login.consultant.ru/link/?req=doc&amp;base=RLAW037&amp;n=180153&amp;dst=100008" TargetMode="External"/><Relationship Id="rId47" Type="http://schemas.openxmlformats.org/officeDocument/2006/relationships/hyperlink" Target="https://login.consultant.ru/link/?req=doc&amp;base=RLAW037&amp;n=180153&amp;dst=100009" TargetMode="External"/><Relationship Id="rId63" Type="http://schemas.openxmlformats.org/officeDocument/2006/relationships/hyperlink" Target="https://login.consultant.ru/link/?req=doc&amp;base=RLAW037&amp;n=9641&amp;dst=100018" TargetMode="External"/><Relationship Id="rId68" Type="http://schemas.openxmlformats.org/officeDocument/2006/relationships/hyperlink" Target="https://login.consultant.ru/link/?req=doc&amp;base=RLAW037&amp;n=128013&amp;dst=100015" TargetMode="External"/><Relationship Id="rId84" Type="http://schemas.openxmlformats.org/officeDocument/2006/relationships/hyperlink" Target="https://login.consultant.ru/link/?req=doc&amp;base=RLAW037&amp;n=186759" TargetMode="External"/><Relationship Id="rId89" Type="http://schemas.openxmlformats.org/officeDocument/2006/relationships/hyperlink" Target="https://login.consultant.ru/link/?req=doc&amp;base=RLAW037&amp;n=122467&amp;dst=100020" TargetMode="External"/><Relationship Id="rId112" Type="http://schemas.openxmlformats.org/officeDocument/2006/relationships/hyperlink" Target="https://login.consultant.ru/link/?req=doc&amp;base=RLAW037&amp;n=181247&amp;dst=100008" TargetMode="External"/><Relationship Id="rId133" Type="http://schemas.openxmlformats.org/officeDocument/2006/relationships/theme" Target="theme/theme1.xml"/><Relationship Id="rId16" Type="http://schemas.openxmlformats.org/officeDocument/2006/relationships/hyperlink" Target="https://login.consultant.ru/link/?req=doc&amp;base=RLAW037&amp;n=65204&amp;dst=100008" TargetMode="External"/><Relationship Id="rId107" Type="http://schemas.openxmlformats.org/officeDocument/2006/relationships/hyperlink" Target="https://login.consultant.ru/link/?req=doc&amp;base=RLAW037&amp;n=171982&amp;dst=100011" TargetMode="External"/><Relationship Id="rId11" Type="http://schemas.openxmlformats.org/officeDocument/2006/relationships/hyperlink" Target="https://login.consultant.ru/link/?req=doc&amp;base=RLAW037&amp;n=34930&amp;dst=100008" TargetMode="External"/><Relationship Id="rId32" Type="http://schemas.openxmlformats.org/officeDocument/2006/relationships/hyperlink" Target="https://login.consultant.ru/link/?req=doc&amp;base=RLAW037&amp;n=157523&amp;dst=100013" TargetMode="External"/><Relationship Id="rId37" Type="http://schemas.openxmlformats.org/officeDocument/2006/relationships/hyperlink" Target="https://login.consultant.ru/link/?req=doc&amp;base=RLAW037&amp;n=169684&amp;dst=100012" TargetMode="External"/><Relationship Id="rId53" Type="http://schemas.openxmlformats.org/officeDocument/2006/relationships/hyperlink" Target="https://login.consultant.ru/link/?req=doc&amp;base=RLAW037&amp;n=106973&amp;dst=100011" TargetMode="External"/><Relationship Id="rId58" Type="http://schemas.openxmlformats.org/officeDocument/2006/relationships/hyperlink" Target="https://login.consultant.ru/link/?req=doc&amp;base=RLAW037&amp;n=172594&amp;dst=100015" TargetMode="External"/><Relationship Id="rId74" Type="http://schemas.openxmlformats.org/officeDocument/2006/relationships/hyperlink" Target="https://login.consultant.ru/link/?req=doc&amp;base=RLAW037&amp;n=181730&amp;dst=100009" TargetMode="External"/><Relationship Id="rId79" Type="http://schemas.openxmlformats.org/officeDocument/2006/relationships/hyperlink" Target="https://login.consultant.ru/link/?req=doc&amp;base=RLAW037&amp;n=175721&amp;dst=100010" TargetMode="External"/><Relationship Id="rId102" Type="http://schemas.openxmlformats.org/officeDocument/2006/relationships/hyperlink" Target="https://login.consultant.ru/link/?req=doc&amp;base=RLAW037&amp;n=106973&amp;dst=100035" TargetMode="External"/><Relationship Id="rId123" Type="http://schemas.openxmlformats.org/officeDocument/2006/relationships/hyperlink" Target="https://login.consultant.ru/link/?req=doc&amp;base=RLAW037&amp;n=128013&amp;dst=100021" TargetMode="External"/><Relationship Id="rId128" Type="http://schemas.openxmlformats.org/officeDocument/2006/relationships/hyperlink" Target="https://login.consultant.ru/link/?req=doc&amp;base=RLAW037&amp;n=47433&amp;dst=100019" TargetMode="External"/><Relationship Id="rId5" Type="http://schemas.openxmlformats.org/officeDocument/2006/relationships/hyperlink" Target="https://www.consultant.ru" TargetMode="External"/><Relationship Id="rId90" Type="http://schemas.openxmlformats.org/officeDocument/2006/relationships/hyperlink" Target="https://login.consultant.ru/link/?req=doc&amp;base=RLAW037&amp;n=178246&amp;dst=100211" TargetMode="External"/><Relationship Id="rId95" Type="http://schemas.openxmlformats.org/officeDocument/2006/relationships/hyperlink" Target="https://login.consultant.ru/link/?req=doc&amp;base=RLAW037&amp;n=177756&amp;dst=100015" TargetMode="External"/><Relationship Id="rId14" Type="http://schemas.openxmlformats.org/officeDocument/2006/relationships/hyperlink" Target="https://login.consultant.ru/link/?req=doc&amp;base=RLAW037&amp;n=59006&amp;dst=100008" TargetMode="External"/><Relationship Id="rId22" Type="http://schemas.openxmlformats.org/officeDocument/2006/relationships/hyperlink" Target="https://login.consultant.ru/link/?req=doc&amp;base=RLAW037&amp;n=114342&amp;dst=100015" TargetMode="External"/><Relationship Id="rId27" Type="http://schemas.openxmlformats.org/officeDocument/2006/relationships/hyperlink" Target="https://login.consultant.ru/link/?req=doc&amp;base=RLAW037&amp;n=142207&amp;dst=100008" TargetMode="External"/><Relationship Id="rId30" Type="http://schemas.openxmlformats.org/officeDocument/2006/relationships/hyperlink" Target="https://login.consultant.ru/link/?req=doc&amp;base=RLAW037&amp;n=148945&amp;dst=100008" TargetMode="External"/><Relationship Id="rId35" Type="http://schemas.openxmlformats.org/officeDocument/2006/relationships/hyperlink" Target="https://login.consultant.ru/link/?req=doc&amp;base=RLAW037&amp;n=167866&amp;dst=100008" TargetMode="External"/><Relationship Id="rId43" Type="http://schemas.openxmlformats.org/officeDocument/2006/relationships/hyperlink" Target="https://login.consultant.ru/link/?req=doc&amp;base=RLAW037&amp;n=181247&amp;dst=100008" TargetMode="External"/><Relationship Id="rId48" Type="http://schemas.openxmlformats.org/officeDocument/2006/relationships/hyperlink" Target="https://login.consultant.ru/link/?req=doc&amp;base=LAW&amp;n=9959" TargetMode="External"/><Relationship Id="rId56" Type="http://schemas.openxmlformats.org/officeDocument/2006/relationships/hyperlink" Target="https://login.consultant.ru/link/?req=doc&amp;base=RLAW037&amp;n=160812&amp;dst=100010" TargetMode="External"/><Relationship Id="rId64" Type="http://schemas.openxmlformats.org/officeDocument/2006/relationships/hyperlink" Target="https://login.consultant.ru/link/?req=doc&amp;base=RLAW037&amp;n=128013&amp;dst=100012" TargetMode="External"/><Relationship Id="rId69" Type="http://schemas.openxmlformats.org/officeDocument/2006/relationships/hyperlink" Target="https://login.consultant.ru/link/?req=doc&amp;base=RLAW037&amp;n=137965&amp;dst=100011" TargetMode="External"/><Relationship Id="rId77" Type="http://schemas.openxmlformats.org/officeDocument/2006/relationships/hyperlink" Target="https://login.consultant.ru/link/?req=doc&amp;base=RLAW037&amp;n=157523&amp;dst=100015" TargetMode="External"/><Relationship Id="rId100" Type="http://schemas.openxmlformats.org/officeDocument/2006/relationships/hyperlink" Target="https://login.consultant.ru/link/?req=doc&amp;base=RLAW037&amp;n=79163&amp;dst=100011" TargetMode="External"/><Relationship Id="rId105" Type="http://schemas.openxmlformats.org/officeDocument/2006/relationships/hyperlink" Target="https://login.consultant.ru/link/?req=doc&amp;base=RLAW037&amp;n=175723&amp;dst=100020" TargetMode="External"/><Relationship Id="rId113" Type="http://schemas.openxmlformats.org/officeDocument/2006/relationships/hyperlink" Target="https://login.consultant.ru/link/?req=doc&amp;base=RLAW037&amp;n=172594&amp;dst=100027" TargetMode="External"/><Relationship Id="rId118" Type="http://schemas.openxmlformats.org/officeDocument/2006/relationships/hyperlink" Target="https://login.consultant.ru/link/?req=doc&amp;base=RLAW037&amp;n=106973&amp;dst=100040" TargetMode="External"/><Relationship Id="rId126" Type="http://schemas.openxmlformats.org/officeDocument/2006/relationships/hyperlink" Target="https://login.consultant.ru/link/?req=doc&amp;base=RLAW037&amp;n=47433&amp;dst=100017" TargetMode="External"/><Relationship Id="rId8" Type="http://schemas.openxmlformats.org/officeDocument/2006/relationships/hyperlink" Target="https://login.consultant.ru/link/?req=doc&amp;base=RLAW037&amp;n=10481&amp;dst=100008" TargetMode="External"/><Relationship Id="rId51" Type="http://schemas.openxmlformats.org/officeDocument/2006/relationships/hyperlink" Target="https://login.consultant.ru/link/?req=doc&amp;base=LAW&amp;n=538034&amp;dst=100527" TargetMode="External"/><Relationship Id="rId72" Type="http://schemas.openxmlformats.org/officeDocument/2006/relationships/hyperlink" Target="https://login.consultant.ru/link/?req=doc&amp;base=RLAW037&amp;n=167866&amp;dst=100009" TargetMode="External"/><Relationship Id="rId80" Type="http://schemas.openxmlformats.org/officeDocument/2006/relationships/hyperlink" Target="https://login.consultant.ru/link/?req=doc&amp;base=RLAW037&amp;n=181730&amp;dst=100010" TargetMode="External"/><Relationship Id="rId85" Type="http://schemas.openxmlformats.org/officeDocument/2006/relationships/hyperlink" Target="https://login.consultant.ru/link/?req=doc&amp;base=LAW&amp;n=527341" TargetMode="External"/><Relationship Id="rId93" Type="http://schemas.openxmlformats.org/officeDocument/2006/relationships/hyperlink" Target="https://login.consultant.ru/link/?req=doc&amp;base=RLAW037&amp;n=10481&amp;dst=100009" TargetMode="External"/><Relationship Id="rId98" Type="http://schemas.openxmlformats.org/officeDocument/2006/relationships/hyperlink" Target="https://login.consultant.ru/link/?req=doc&amp;base=RLAW037&amp;n=181727&amp;dst=100011" TargetMode="External"/><Relationship Id="rId121" Type="http://schemas.openxmlformats.org/officeDocument/2006/relationships/hyperlink" Target="https://login.consultant.ru/link/?req=doc&amp;base=RLAW037&amp;n=89380&amp;dst=10007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37&amp;n=37101&amp;dst=100008" TargetMode="External"/><Relationship Id="rId17" Type="http://schemas.openxmlformats.org/officeDocument/2006/relationships/hyperlink" Target="https://login.consultant.ru/link/?req=doc&amp;base=RLAW037&amp;n=68939&amp;dst=100008" TargetMode="External"/><Relationship Id="rId25" Type="http://schemas.openxmlformats.org/officeDocument/2006/relationships/hyperlink" Target="https://login.consultant.ru/link/?req=doc&amp;base=RLAW037&amp;n=137341&amp;dst=100008" TargetMode="External"/><Relationship Id="rId33" Type="http://schemas.openxmlformats.org/officeDocument/2006/relationships/hyperlink" Target="https://login.consultant.ru/link/?req=doc&amp;base=RLAW037&amp;n=160812&amp;dst=100008" TargetMode="External"/><Relationship Id="rId38" Type="http://schemas.openxmlformats.org/officeDocument/2006/relationships/hyperlink" Target="https://login.consultant.ru/link/?req=doc&amp;base=RLAW037&amp;n=172594&amp;dst=100008" TargetMode="External"/><Relationship Id="rId46" Type="http://schemas.openxmlformats.org/officeDocument/2006/relationships/hyperlink" Target="https://login.consultant.ru/link/?req=doc&amp;base=RLAW037&amp;n=142207&amp;dst=100009" TargetMode="External"/><Relationship Id="rId59" Type="http://schemas.openxmlformats.org/officeDocument/2006/relationships/hyperlink" Target="https://login.consultant.ru/link/?req=doc&amp;base=LAW&amp;n=490286&amp;dst=100021" TargetMode="External"/><Relationship Id="rId67" Type="http://schemas.openxmlformats.org/officeDocument/2006/relationships/hyperlink" Target="https://login.consultant.ru/link/?req=doc&amp;base=RLAW037&amp;n=180153&amp;dst=100014" TargetMode="External"/><Relationship Id="rId103" Type="http://schemas.openxmlformats.org/officeDocument/2006/relationships/hyperlink" Target="https://login.consultant.ru/link/?req=doc&amp;base=RLAW037&amp;n=169394&amp;dst=100009" TargetMode="External"/><Relationship Id="rId108" Type="http://schemas.openxmlformats.org/officeDocument/2006/relationships/hyperlink" Target="https://login.consultant.ru/link/?req=doc&amp;base=RLAW037&amp;n=188112&amp;dst=1710" TargetMode="External"/><Relationship Id="rId116" Type="http://schemas.openxmlformats.org/officeDocument/2006/relationships/hyperlink" Target="https://login.consultant.ru/link/?req=doc&amp;base=RLAW037&amp;n=106973&amp;dst=100038" TargetMode="External"/><Relationship Id="rId124" Type="http://schemas.openxmlformats.org/officeDocument/2006/relationships/hyperlink" Target="https://login.consultant.ru/link/?req=doc&amp;base=RLAW037&amp;n=169394&amp;dst=100022" TargetMode="External"/><Relationship Id="rId129" Type="http://schemas.openxmlformats.org/officeDocument/2006/relationships/hyperlink" Target="https://login.consultant.ru/link/?req=doc&amp;base=RLAW037&amp;n=114342&amp;dst=100015" TargetMode="External"/><Relationship Id="rId20" Type="http://schemas.openxmlformats.org/officeDocument/2006/relationships/hyperlink" Target="https://login.consultant.ru/link/?req=doc&amp;base=RLAW037&amp;n=106973&amp;dst=100008" TargetMode="External"/><Relationship Id="rId41" Type="http://schemas.openxmlformats.org/officeDocument/2006/relationships/hyperlink" Target="https://login.consultant.ru/link/?req=doc&amp;base=RLAW037&amp;n=177756&amp;dst=100008" TargetMode="External"/><Relationship Id="rId54" Type="http://schemas.openxmlformats.org/officeDocument/2006/relationships/hyperlink" Target="https://login.consultant.ru/link/?req=doc&amp;base=RLAW037&amp;n=172594&amp;dst=100013" TargetMode="External"/><Relationship Id="rId62" Type="http://schemas.openxmlformats.org/officeDocument/2006/relationships/hyperlink" Target="https://login.consultant.ru/link/?req=doc&amp;base=RLAW037&amp;n=79163&amp;dst=100009" TargetMode="External"/><Relationship Id="rId70" Type="http://schemas.openxmlformats.org/officeDocument/2006/relationships/hyperlink" Target="https://login.consultant.ru/link/?req=doc&amp;base=RLAW037&amp;n=147986&amp;dst=100011" TargetMode="External"/><Relationship Id="rId75" Type="http://schemas.openxmlformats.org/officeDocument/2006/relationships/hyperlink" Target="https://login.consultant.ru/link/?req=doc&amp;base=RLAW037&amp;n=137965&amp;dst=100012" TargetMode="External"/><Relationship Id="rId83" Type="http://schemas.openxmlformats.org/officeDocument/2006/relationships/hyperlink" Target="https://login.consultant.ru/link/?req=doc&amp;base=RLAW037&amp;n=65193&amp;dst=100010" TargetMode="External"/><Relationship Id="rId88" Type="http://schemas.openxmlformats.org/officeDocument/2006/relationships/hyperlink" Target="https://login.consultant.ru/link/?req=doc&amp;base=RLAW037&amp;n=178350&amp;dst=100011" TargetMode="External"/><Relationship Id="rId91" Type="http://schemas.openxmlformats.org/officeDocument/2006/relationships/hyperlink" Target="https://login.consultant.ru/link/?req=doc&amp;base=RLAW037&amp;n=149751&amp;dst=100008" TargetMode="External"/><Relationship Id="rId96" Type="http://schemas.openxmlformats.org/officeDocument/2006/relationships/hyperlink" Target="https://login.consultant.ru/link/?req=doc&amp;base=RLAW037&amp;n=177756&amp;dst=100009" TargetMode="External"/><Relationship Id="rId111" Type="http://schemas.openxmlformats.org/officeDocument/2006/relationships/hyperlink" Target="https://login.consultant.ru/link/?req=doc&amp;base=RLAW037&amp;n=188112&amp;dst=105662" TargetMode="External"/><Relationship Id="rId13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37&amp;n=2873&amp;dst=100005" TargetMode="External"/><Relationship Id="rId15" Type="http://schemas.openxmlformats.org/officeDocument/2006/relationships/hyperlink" Target="https://login.consultant.ru/link/?req=doc&amp;base=RLAW037&amp;n=65193&amp;dst=100008" TargetMode="External"/><Relationship Id="rId23" Type="http://schemas.openxmlformats.org/officeDocument/2006/relationships/hyperlink" Target="https://login.consultant.ru/link/?req=doc&amp;base=RLAW037&amp;n=122467&amp;dst=100014" TargetMode="External"/><Relationship Id="rId28" Type="http://schemas.openxmlformats.org/officeDocument/2006/relationships/hyperlink" Target="https://login.consultant.ru/link/?req=doc&amp;base=RLAW037&amp;n=145651&amp;dst=100008" TargetMode="External"/><Relationship Id="rId36" Type="http://schemas.openxmlformats.org/officeDocument/2006/relationships/hyperlink" Target="https://login.consultant.ru/link/?req=doc&amp;base=RLAW037&amp;n=169394&amp;dst=100008" TargetMode="External"/><Relationship Id="rId49" Type="http://schemas.openxmlformats.org/officeDocument/2006/relationships/hyperlink" Target="https://login.consultant.ru/link/?req=doc&amp;base=LAW&amp;n=2875" TargetMode="External"/><Relationship Id="rId57" Type="http://schemas.openxmlformats.org/officeDocument/2006/relationships/hyperlink" Target="https://login.consultant.ru/link/?req=doc&amp;base=RLAW037&amp;n=172594&amp;dst=100014" TargetMode="External"/><Relationship Id="rId106" Type="http://schemas.openxmlformats.org/officeDocument/2006/relationships/hyperlink" Target="https://login.consultant.ru/link/?req=doc&amp;base=RLAW037&amp;n=182967&amp;dst=100015" TargetMode="External"/><Relationship Id="rId114" Type="http://schemas.openxmlformats.org/officeDocument/2006/relationships/hyperlink" Target="https://login.consultant.ru/link/?req=doc&amp;base=RLAW037&amp;n=180810&amp;dst=100012" TargetMode="External"/><Relationship Id="rId119" Type="http://schemas.openxmlformats.org/officeDocument/2006/relationships/hyperlink" Target="https://login.consultant.ru/link/?req=doc&amp;base=RLAW037&amp;n=106973&amp;dst=100041" TargetMode="External"/><Relationship Id="rId127" Type="http://schemas.openxmlformats.org/officeDocument/2006/relationships/hyperlink" Target="https://login.consultant.ru/link/?req=doc&amp;base=RLAW037&amp;n=79163&amp;dst=100020" TargetMode="External"/><Relationship Id="rId10" Type="http://schemas.openxmlformats.org/officeDocument/2006/relationships/hyperlink" Target="https://login.consultant.ru/link/?req=doc&amp;base=RLAW037&amp;n=27588&amp;dst=100008" TargetMode="External"/><Relationship Id="rId31" Type="http://schemas.openxmlformats.org/officeDocument/2006/relationships/hyperlink" Target="https://login.consultant.ru/link/?req=doc&amp;base=RLAW037&amp;n=149751&amp;dst=100008" TargetMode="External"/><Relationship Id="rId44" Type="http://schemas.openxmlformats.org/officeDocument/2006/relationships/hyperlink" Target="https://login.consultant.ru/link/?req=doc&amp;base=RLAW037&amp;n=181730&amp;dst=100008" TargetMode="External"/><Relationship Id="rId52" Type="http://schemas.openxmlformats.org/officeDocument/2006/relationships/hyperlink" Target="https://login.consultant.ru/link/?req=doc&amp;base=RLAW037&amp;n=180153&amp;dst=100011" TargetMode="External"/><Relationship Id="rId60" Type="http://schemas.openxmlformats.org/officeDocument/2006/relationships/hyperlink" Target="https://login.consultant.ru/link/?req=doc&amp;base=RLAW037&amp;n=186173&amp;dst=100016" TargetMode="External"/><Relationship Id="rId65" Type="http://schemas.openxmlformats.org/officeDocument/2006/relationships/hyperlink" Target="https://login.consultant.ru/link/?req=doc&amp;base=RLAW037&amp;n=128013&amp;dst=100013" TargetMode="External"/><Relationship Id="rId73" Type="http://schemas.openxmlformats.org/officeDocument/2006/relationships/hyperlink" Target="https://login.consultant.ru/link/?req=doc&amp;base=RLAW037&amp;n=175721&amp;dst=100009" TargetMode="External"/><Relationship Id="rId78" Type="http://schemas.openxmlformats.org/officeDocument/2006/relationships/hyperlink" Target="https://login.consultant.ru/link/?req=doc&amp;base=RLAW037&amp;n=167866&amp;dst=100010" TargetMode="External"/><Relationship Id="rId81" Type="http://schemas.openxmlformats.org/officeDocument/2006/relationships/hyperlink" Target="https://login.consultant.ru/link/?req=doc&amp;base=RLAW037&amp;n=157523&amp;dst=100016" TargetMode="External"/><Relationship Id="rId86" Type="http://schemas.openxmlformats.org/officeDocument/2006/relationships/hyperlink" Target="https://login.consultant.ru/link/?req=doc&amp;base=RLAW037&amp;n=142207&amp;dst=100014" TargetMode="External"/><Relationship Id="rId94" Type="http://schemas.openxmlformats.org/officeDocument/2006/relationships/hyperlink" Target="https://login.consultant.ru/link/?req=doc&amp;base=RLAW037&amp;n=182967&amp;dst=100014" TargetMode="External"/><Relationship Id="rId99" Type="http://schemas.openxmlformats.org/officeDocument/2006/relationships/hyperlink" Target="https://login.consultant.ru/link/?req=doc&amp;base=RLAW037&amp;n=177756&amp;dst=100011" TargetMode="External"/><Relationship Id="rId101" Type="http://schemas.openxmlformats.org/officeDocument/2006/relationships/hyperlink" Target="https://login.consultant.ru/link/?req=doc&amp;base=RLAW037&amp;n=176529&amp;dst=100010" TargetMode="External"/><Relationship Id="rId122" Type="http://schemas.openxmlformats.org/officeDocument/2006/relationships/hyperlink" Target="https://login.consultant.ru/link/?req=doc&amp;base=RLAW037&amp;n=21637&amp;dst=100011" TargetMode="External"/><Relationship Id="rId130" Type="http://schemas.openxmlformats.org/officeDocument/2006/relationships/hyperlink" Target="https://login.consultant.ru/link/?req=doc&amp;base=LAW&amp;n=5404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37&amp;n=21637&amp;dst=100008" TargetMode="External"/><Relationship Id="rId13" Type="http://schemas.openxmlformats.org/officeDocument/2006/relationships/hyperlink" Target="https://login.consultant.ru/link/?req=doc&amp;base=RLAW037&amp;n=47433&amp;dst=100008" TargetMode="External"/><Relationship Id="rId18" Type="http://schemas.openxmlformats.org/officeDocument/2006/relationships/hyperlink" Target="https://login.consultant.ru/link/?req=doc&amp;base=RLAW037&amp;n=79163&amp;dst=100008" TargetMode="External"/><Relationship Id="rId39" Type="http://schemas.openxmlformats.org/officeDocument/2006/relationships/hyperlink" Target="https://login.consultant.ru/link/?req=doc&amp;base=RLAW037&amp;n=175721&amp;dst=100008" TargetMode="External"/><Relationship Id="rId109" Type="http://schemas.openxmlformats.org/officeDocument/2006/relationships/hyperlink" Target="https://login.consultant.ru/link/?req=doc&amp;base=RLAW037&amp;n=172594&amp;dst=100020" TargetMode="External"/><Relationship Id="rId34" Type="http://schemas.openxmlformats.org/officeDocument/2006/relationships/hyperlink" Target="https://login.consultant.ru/link/?req=doc&amp;base=RLAW037&amp;n=163027&amp;dst=100008" TargetMode="External"/><Relationship Id="rId50" Type="http://schemas.openxmlformats.org/officeDocument/2006/relationships/hyperlink" Target="https://login.consultant.ru/link/?req=doc&amp;base=LAW&amp;n=529656" TargetMode="External"/><Relationship Id="rId55" Type="http://schemas.openxmlformats.org/officeDocument/2006/relationships/hyperlink" Target="https://login.consultant.ru/link/?req=doc&amp;base=RLAW037&amp;n=163027&amp;dst=100011" TargetMode="External"/><Relationship Id="rId76" Type="http://schemas.openxmlformats.org/officeDocument/2006/relationships/hyperlink" Target="https://login.consultant.ru/link/?req=doc&amp;base=RLAW037&amp;n=147986&amp;dst=100012" TargetMode="External"/><Relationship Id="rId97" Type="http://schemas.openxmlformats.org/officeDocument/2006/relationships/hyperlink" Target="https://login.consultant.ru/link/?req=doc&amp;base=RLAW037&amp;n=177756&amp;dst=100009" TargetMode="External"/><Relationship Id="rId104" Type="http://schemas.openxmlformats.org/officeDocument/2006/relationships/hyperlink" Target="https://login.consultant.ru/link/?req=doc&amp;base=RLAW037&amp;n=172594&amp;dst=100019" TargetMode="External"/><Relationship Id="rId120" Type="http://schemas.openxmlformats.org/officeDocument/2006/relationships/hyperlink" Target="https://login.consultant.ru/link/?req=doc&amp;base=RLAW037&amp;n=89380&amp;dst=100016" TargetMode="External"/><Relationship Id="rId125" Type="http://schemas.openxmlformats.org/officeDocument/2006/relationships/hyperlink" Target="https://login.consultant.ru/link/?req=doc&amp;base=RLAW037&amp;n=106973&amp;dst=100042" TargetMode="External"/><Relationship Id="rId7" Type="http://schemas.openxmlformats.org/officeDocument/2006/relationships/hyperlink" Target="https://login.consultant.ru/link/?req=doc&amp;base=RLAW037&amp;n=9641&amp;dst=100008" TargetMode="External"/><Relationship Id="rId71" Type="http://schemas.openxmlformats.org/officeDocument/2006/relationships/hyperlink" Target="https://login.consultant.ru/link/?req=doc&amp;base=RLAW037&amp;n=157523&amp;dst=100014" TargetMode="External"/><Relationship Id="rId92" Type="http://schemas.openxmlformats.org/officeDocument/2006/relationships/hyperlink" Target="https://login.consultant.ru/link/?req=doc&amp;base=RLAW037&amp;n=9641&amp;dst=10002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37&amp;n=147986&amp;dst=100010" TargetMode="External"/><Relationship Id="rId24" Type="http://schemas.openxmlformats.org/officeDocument/2006/relationships/hyperlink" Target="https://login.consultant.ru/link/?req=doc&amp;base=RLAW037&amp;n=128013&amp;dst=100008" TargetMode="External"/><Relationship Id="rId40" Type="http://schemas.openxmlformats.org/officeDocument/2006/relationships/hyperlink" Target="https://login.consultant.ru/link/?req=doc&amp;base=RLAW037&amp;n=175723&amp;dst=100020" TargetMode="External"/><Relationship Id="rId45" Type="http://schemas.openxmlformats.org/officeDocument/2006/relationships/hyperlink" Target="https://login.consultant.ru/link/?req=doc&amp;base=RLAW037&amp;n=182967&amp;dst=100013" TargetMode="External"/><Relationship Id="rId66" Type="http://schemas.openxmlformats.org/officeDocument/2006/relationships/hyperlink" Target="https://login.consultant.ru/link/?req=doc&amp;base=RLAW037&amp;n=145651&amp;dst=100008" TargetMode="External"/><Relationship Id="rId87" Type="http://schemas.openxmlformats.org/officeDocument/2006/relationships/hyperlink" Target="https://login.consultant.ru/link/?req=doc&amp;base=LAW&amp;n=541079" TargetMode="External"/><Relationship Id="rId110" Type="http://schemas.openxmlformats.org/officeDocument/2006/relationships/hyperlink" Target="https://login.consultant.ru/link/?req=doc&amp;base=RLAW037&amp;n=171410&amp;dst=100012" TargetMode="External"/><Relationship Id="rId115" Type="http://schemas.openxmlformats.org/officeDocument/2006/relationships/hyperlink" Target="https://login.consultant.ru/link/?req=doc&amp;base=RLAW037&amp;n=106973&amp;dst=100037" TargetMode="External"/><Relationship Id="rId131" Type="http://schemas.openxmlformats.org/officeDocument/2006/relationships/hyperlink" Target="https://login.consultant.ru/link/?req=doc&amp;base=RLAW037&amp;n=169684&amp;dst=100012" TargetMode="External"/><Relationship Id="rId61" Type="http://schemas.openxmlformats.org/officeDocument/2006/relationships/hyperlink" Target="https://login.consultant.ru/link/?req=doc&amp;base=RLAW037&amp;n=13690" TargetMode="External"/><Relationship Id="rId82" Type="http://schemas.openxmlformats.org/officeDocument/2006/relationships/hyperlink" Target="https://login.consultant.ru/link/?req=doc&amp;base=RLAW037&amp;n=185268&amp;dst=100059" TargetMode="External"/><Relationship Id="rId19" Type="http://schemas.openxmlformats.org/officeDocument/2006/relationships/hyperlink" Target="https://login.consultant.ru/link/?req=doc&amp;base=RLAW037&amp;n=94743&amp;dst=100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6912</Words>
  <Characters>39399</Characters>
  <Application>Microsoft Office Word</Application>
  <DocSecurity>0</DocSecurity>
  <Lines>328</Lines>
  <Paragraphs>92</Paragraphs>
  <ScaleCrop>false</ScaleCrop>
  <Company/>
  <LinksUpToDate>false</LinksUpToDate>
  <CharactersWithSpaces>46219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2026-10-20T13:18:00Z</dcterms:created>
  <dcterms:modified xsi:type="dcterms:W3CDTF">2026-10-20T13:19:00Z</dcterms:modified>
</cp:coreProperties>
</file>